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54"/>
        <w:tblBorders>
          <w:top w:val="none" w:color="FFFFFF" w:sz="0"/>
          <w:left w:val="none" w:color="FFFFFF" w:sz="0"/>
          <w:bottom w:val="none" w:color="FFFFFF" w:sz="0"/>
          <w:right w:val="none" w:color="FFFFFF" w:sz="0"/>
          <w:insideH w:val="none" w:color="FFFFFF" w:sz="0"/>
          <w:insideV w:val="none" w:color="FFFFFF" w:sz="0"/>
        </w:tblBorders>
      </w:tblPr>
      <w:tblGrid>
        <w:gridCol w:w="3118"/>
        <w:gridCol w:w="3118"/>
        <w:gridCol w:w="3118"/>
      </w:tblGrid>
      <w:tr>
        <w:tc>
          <w:tcPr>
            <w:tcW w:type="dxa" w:w="3118"/>
            <w:tcBorders>
              <w:top w:val="none" w:color="FFFFFF" w:sz="0"/>
              <w:left w:val="none" w:color="FFFFFF" w:sz="0"/>
              <w:bottom w:val="none" w:color="FFFFFF" w:sz="0"/>
              <w:right w:val="none" w:color="FFFFFF" w:sz="0"/>
            </w:tcBorders>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РАССМОТРЕНО</w:t>
            </w:r>
          </w:p>
          <w:p>
            <w:pPr>
              <w:spacing w:after="0" w:line="240"/>
              <w:ind w:firstLine="0"/>
              <w:jc w:val="left"/>
            </w:pPr>
            <w:r>
              <w:rPr>
                <w:rFonts w:ascii="Times New Roman" w:cs="Times New Roman" w:eastAsia="Times New Roman" w:hAnsi="Times New Roman"/>
                <w:sz w:val="20"/>
                <w:szCs w:val="20"/>
              </w:rPr>
              <w:t xml:space="preserve">на заседании методического</w:t>
            </w:r>
          </w:p>
          <w:p>
            <w:pPr>
              <w:spacing w:after="0" w:line="240"/>
              <w:ind w:firstLine="0"/>
              <w:jc w:val="left"/>
            </w:pPr>
            <w:r>
              <w:rPr>
                <w:rFonts w:ascii="Times New Roman" w:cs="Times New Roman" w:eastAsia="Times New Roman" w:hAnsi="Times New Roman"/>
                <w:sz w:val="20"/>
                <w:szCs w:val="20"/>
              </w:rPr>
              <w:t xml:space="preserve">объединения учителей</w:t>
            </w:r>
          </w:p>
          <w:p>
            <w:pPr>
              <w:spacing w:after="0" w:line="240"/>
              <w:ind w:firstLine="0"/>
              <w:jc w:val="left"/>
            </w:pPr>
            <w:r>
              <w:rPr>
                <w:rFonts w:ascii="Times New Roman" w:cs="Times New Roman" w:eastAsia="Times New Roman" w:hAnsi="Times New Roman"/>
                <w:sz w:val="20"/>
                <w:szCs w:val="20"/>
              </w:rPr>
              <w:t xml:space="preserve">протокол № ____</w:t>
            </w:r>
          </w:p>
          <w:p>
            <w:pPr>
              <w:spacing w:after="0" w:line="240"/>
              <w:ind w:firstLine="0"/>
              <w:jc w:val="left"/>
            </w:pPr>
            <w:r>
              <w:rPr>
                <w:rFonts w:ascii="Times New Roman" w:cs="Times New Roman" w:eastAsia="Times New Roman" w:hAnsi="Times New Roman"/>
                <w:sz w:val="20"/>
                <w:szCs w:val="20"/>
              </w:rPr>
              <w:t xml:space="preserve">от «____» __________ 20___ г.</w:t>
            </w:r>
          </w:p>
        </w:tc>
        <w:tc>
          <w:tcPr>
            <w:tcW w:type="dxa" w:w="3118"/>
            <w:tcBorders>
              <w:top w:val="none" w:color="FFFFFF" w:sz="0"/>
              <w:left w:val="none" w:color="FFFFFF" w:sz="0"/>
              <w:bottom w:val="none" w:color="FFFFFF" w:sz="0"/>
              <w:right w:val="none" w:color="FFFFFF" w:sz="0"/>
            </w:tcBorders>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СОГЛАСОВАНО</w:t>
            </w:r>
          </w:p>
          <w:p>
            <w:pPr>
              <w:spacing w:after="0" w:line="240"/>
              <w:ind w:firstLine="0"/>
              <w:jc w:val="left"/>
            </w:pPr>
            <w:r>
              <w:rPr>
                <w:rFonts w:ascii="Times New Roman" w:cs="Times New Roman" w:eastAsia="Times New Roman" w:hAnsi="Times New Roman"/>
                <w:sz w:val="20"/>
                <w:szCs w:val="20"/>
              </w:rPr>
              <w:t xml:space="preserve">заместитель директора по УВР</w:t>
            </w:r>
          </w:p>
          <w:p>
            <w:pPr>
              <w:spacing w:after="0" w:line="240"/>
              <w:ind w:firstLine="0"/>
              <w:jc w:val="left"/>
            </w:pPr>
            <w:r>
              <w:rPr>
                <w:rFonts w:ascii="Times New Roman" w:cs="Times New Roman" w:eastAsia="Times New Roman" w:hAnsi="Times New Roman"/>
                <w:sz w:val="20"/>
                <w:szCs w:val="20"/>
              </w:rPr>
              <w:t xml:space="preserve">_____________ / ____________</w:t>
            </w:r>
          </w:p>
          <w:p>
            <w:pPr>
              <w:spacing w:after="0" w:line="240"/>
              <w:ind w:firstLine="0"/>
              <w:jc w:val="left"/>
            </w:pPr>
            <w:r>
              <w:rPr>
                <w:rFonts w:ascii="Times New Roman" w:cs="Times New Roman" w:eastAsia="Times New Roman" w:hAnsi="Times New Roman"/>
                <w:sz w:val="20"/>
                <w:szCs w:val="20"/>
              </w:rPr>
              <w:t xml:space="preserve">«____» __________ 20___ г.</w:t>
            </w:r>
          </w:p>
        </w:tc>
        <w:tc>
          <w:tcPr>
            <w:tcW w:type="dxa" w:w="3118"/>
            <w:tcBorders>
              <w:top w:val="none" w:color="FFFFFF" w:sz="0"/>
              <w:left w:val="none" w:color="FFFFFF" w:sz="0"/>
              <w:bottom w:val="none" w:color="FFFFFF" w:sz="0"/>
              <w:right w:val="none" w:color="FFFFFF" w:sz="0"/>
            </w:tcBorders>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УТВЕРЖДЕНО</w:t>
            </w:r>
          </w:p>
          <w:p>
            <w:pPr>
              <w:spacing w:after="0" w:line="240"/>
              <w:ind w:firstLine="0"/>
              <w:jc w:val="left"/>
            </w:pPr>
            <w:r>
              <w:rPr>
                <w:rFonts w:ascii="Times New Roman" w:cs="Times New Roman" w:eastAsia="Times New Roman" w:hAnsi="Times New Roman"/>
                <w:sz w:val="20"/>
                <w:szCs w:val="20"/>
              </w:rPr>
              <w:t xml:space="preserve">директор образовательной</w:t>
            </w:r>
          </w:p>
          <w:p>
            <w:pPr>
              <w:spacing w:after="0" w:line="240"/>
              <w:ind w:firstLine="0"/>
              <w:jc w:val="left"/>
            </w:pPr>
            <w:r>
              <w:rPr>
                <w:rFonts w:ascii="Times New Roman" w:cs="Times New Roman" w:eastAsia="Times New Roman" w:hAnsi="Times New Roman"/>
                <w:sz w:val="20"/>
                <w:szCs w:val="20"/>
              </w:rPr>
              <w:t xml:space="preserve">организации</w:t>
            </w:r>
          </w:p>
          <w:p>
            <w:pPr>
              <w:spacing w:after="0" w:line="240"/>
              <w:ind w:firstLine="0"/>
              <w:jc w:val="left"/>
            </w:pPr>
            <w:r>
              <w:rPr>
                <w:rFonts w:ascii="Times New Roman" w:cs="Times New Roman" w:eastAsia="Times New Roman" w:hAnsi="Times New Roman"/>
                <w:sz w:val="20"/>
                <w:szCs w:val="20"/>
              </w:rPr>
              <w:t xml:space="preserve">_____________ / ____________</w:t>
            </w:r>
          </w:p>
          <w:p>
            <w:pPr>
              <w:spacing w:after="0" w:line="240"/>
              <w:ind w:firstLine="0"/>
              <w:jc w:val="left"/>
            </w:pPr>
            <w:r>
              <w:rPr>
                <w:rFonts w:ascii="Times New Roman" w:cs="Times New Roman" w:eastAsia="Times New Roman" w:hAnsi="Times New Roman"/>
                <w:sz w:val="20"/>
                <w:szCs w:val="20"/>
              </w:rPr>
              <w:t xml:space="preserve">приказ № ____ от «___» ____ 20___ г.</w:t>
            </w:r>
          </w:p>
        </w:tc>
      </w:tr>
    </w:tbl>
    <w:p>
      <w:pPr>
        <w:spacing w:after="400"/>
      </w:pPr>
    </w:p>
    <w:p>
      <w:pPr>
        <w:spacing w:after="100"/>
        <w:ind w:firstLine="0"/>
        <w:jc w:val="center"/>
      </w:pPr>
      <w:r>
        <w:rPr>
          <w:rFonts w:ascii="Times New Roman" w:cs="Times New Roman" w:eastAsia="Times New Roman" w:hAnsi="Times New Roman"/>
          <w:b/>
          <w:bCs/>
          <w:sz w:val="30"/>
          <w:szCs w:val="30"/>
        </w:rPr>
        <w:t xml:space="preserve">РАБОЧАЯ ПРОГРАММА</w:t>
      </w:r>
    </w:p>
    <w:p>
      <w:pPr>
        <w:spacing w:after="100"/>
        <w:ind w:firstLine="0"/>
        <w:jc w:val="center"/>
      </w:pPr>
      <w:r>
        <w:rPr>
          <w:rFonts w:ascii="Times New Roman" w:cs="Times New Roman" w:eastAsia="Times New Roman" w:hAnsi="Times New Roman"/>
          <w:sz w:val="26"/>
          <w:szCs w:val="26"/>
        </w:rPr>
        <w:t xml:space="preserve">курса внеурочной деятельности</w:t>
      </w:r>
    </w:p>
    <w:p>
      <w:pPr>
        <w:spacing w:after="300"/>
        <w:ind w:firstLine="0"/>
        <w:jc w:val="center"/>
      </w:pPr>
      <w:r>
        <w:rPr>
          <w:rFonts w:ascii="Times New Roman" w:cs="Times New Roman" w:eastAsia="Times New Roman" w:hAnsi="Times New Roman"/>
          <w:b/>
          <w:bCs/>
          <w:sz w:val="34"/>
          <w:szCs w:val="34"/>
        </w:rPr>
        <w:t xml:space="preserve">«Фин-квест: деньги и безопасность»</w:t>
      </w:r>
    </w:p>
    <w:p>
      <w:pPr>
        <w:spacing w:after="60" w:line="276"/>
        <w:ind w:firstLine="0"/>
        <w:jc w:val="center"/>
      </w:pPr>
      <w:r>
        <w:rPr>
          <w:rFonts w:ascii="Times New Roman" w:cs="Times New Roman" w:eastAsia="Times New Roman" w:hAnsi="Times New Roman"/>
          <w:sz w:val="24"/>
          <w:szCs w:val="24"/>
        </w:rPr>
        <w:t xml:space="preserve">Уровень образования: начального общего образования</w:t>
      </w:r>
    </w:p>
    <w:p>
      <w:pPr>
        <w:spacing w:after="60" w:line="276"/>
        <w:ind w:firstLine="0"/>
        <w:jc w:val="center"/>
      </w:pPr>
      <w:r>
        <w:rPr>
          <w:rFonts w:ascii="Times New Roman" w:cs="Times New Roman" w:eastAsia="Times New Roman" w:hAnsi="Times New Roman"/>
          <w:sz w:val="24"/>
          <w:szCs w:val="24"/>
        </w:rPr>
        <w:t xml:space="preserve">Класс: 3–4 класс (9–11 лет)</w:t>
      </w:r>
    </w:p>
    <w:p>
      <w:pPr>
        <w:spacing w:after="60" w:line="276"/>
        <w:ind w:firstLine="0"/>
        <w:jc w:val="center"/>
      </w:pPr>
      <w:r>
        <w:rPr>
          <w:rFonts w:ascii="Times New Roman" w:cs="Times New Roman" w:eastAsia="Times New Roman" w:hAnsi="Times New Roman"/>
          <w:sz w:val="24"/>
          <w:szCs w:val="24"/>
        </w:rPr>
        <w:t xml:space="preserve">Срок реализации: 1 учебный год, 34 часа (1 час в неделю)</w:t>
      </w:r>
    </w:p>
    <w:p>
      <w:pPr>
        <w:spacing w:after="300" w:line="276"/>
        <w:ind w:firstLine="0"/>
        <w:jc w:val="center"/>
      </w:pPr>
      <w:r>
        <w:rPr>
          <w:rFonts w:ascii="Times New Roman" w:cs="Times New Roman" w:eastAsia="Times New Roman" w:hAnsi="Times New Roman"/>
          <w:sz w:val="24"/>
          <w:szCs w:val="24"/>
        </w:rPr>
        <w:t xml:space="preserve">Направление внеурочной деятельности: социальное</w:t>
      </w:r>
    </w:p>
    <w:p>
      <w:pPr>
        <w:spacing w:after="60" w:line="276"/>
        <w:ind w:firstLine="0"/>
        <w:jc w:val="center"/>
      </w:pPr>
      <w:r>
        <w:rPr>
          <w:rFonts w:ascii="Times New Roman" w:cs="Times New Roman" w:eastAsia="Times New Roman" w:hAnsi="Times New Roman"/>
          <w:sz w:val="24"/>
          <w:szCs w:val="24"/>
        </w:rPr>
        <w:t xml:space="preserve">Составитель: ____________________________________</w:t>
      </w:r>
    </w:p>
    <w:p>
      <w:pPr>
        <w:spacing w:after="0" w:line="276"/>
        <w:ind w:firstLine="0"/>
        <w:jc w:val="center"/>
      </w:pPr>
      <w:r>
        <w:rPr>
          <w:rFonts w:ascii="Times New Roman" w:cs="Times New Roman" w:eastAsia="Times New Roman" w:hAnsi="Times New Roman"/>
          <w:sz w:val="24"/>
          <w:szCs w:val="24"/>
        </w:rPr>
        <w:t xml:space="preserve">20___ год</w:t>
      </w:r>
    </w:p>
    <w:p>
      <w:r>
        <w:br w:type="page"/>
      </w:r>
    </w:p>
    <w:p>
      <w:pPr>
        <w:pStyle w:val="Heading1"/>
        <w:spacing w:after="160" w:before="280"/>
        <w:ind w:firstLine="0"/>
        <w:jc w:val="center"/>
      </w:pPr>
      <w:r>
        <w:rPr>
          <w:rFonts w:ascii="Times New Roman" w:cs="Times New Roman" w:eastAsia="Times New Roman" w:hAnsi="Times New Roman"/>
          <w:b/>
          <w:bCs/>
          <w:sz w:val="28"/>
          <w:szCs w:val="28"/>
        </w:rPr>
        <w:t xml:space="preserve">1. Пояснительная записка</w:t>
      </w:r>
    </w:p>
    <w:p>
      <w:pPr>
        <w:pStyle w:val="Heading2"/>
        <w:spacing w:after="120" w:before="200"/>
        <w:ind w:firstLine="0"/>
        <w:jc w:val="left"/>
      </w:pPr>
      <w:r>
        <w:rPr>
          <w:rFonts w:ascii="Times New Roman" w:cs="Times New Roman" w:eastAsia="Times New Roman" w:hAnsi="Times New Roman"/>
          <w:b/>
          <w:bCs/>
          <w:sz w:val="26"/>
          <w:szCs w:val="26"/>
        </w:rPr>
        <w:t xml:space="preserve">1.1. Нормативная основа программы</w:t>
      </w:r>
    </w:p>
    <w:p>
      <w:pPr>
        <w:spacing w:after="80" w:line="276"/>
        <w:ind w:firstLine="567"/>
        <w:jc w:val="both"/>
      </w:pPr>
      <w:r>
        <w:rPr>
          <w:rFonts w:ascii="Times New Roman" w:cs="Times New Roman" w:eastAsia="Times New Roman" w:hAnsi="Times New Roman"/>
          <w:sz w:val="24"/>
          <w:szCs w:val="24"/>
        </w:rPr>
        <w:t xml:space="preserve">Рабочая программа курса внеурочной деятельности «Фин-квест: деньги и безопасность» разработана в соответствии со следующими документами: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Федеральный закон от 29.12.2012 № 273-ФЗ «Об образовании в Российской Федерации»;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федеральный государственный образовательный стандарт начального общего образования, утверждённый приказом Министерства просвещения Российской Федерации от 31.05.2021 № 286;</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федеральная образовательная программа начального общего образования, утверждённая приказом Министерства просвещения Российской Федерации от 18.05.2023 № 372;</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федеральная рабочая программа воспитания;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Стратегия повышения финансовой грамотности и формирования финансовой культуры до 2030 года;</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СП 2.4.3648-20 «Санитарно-эпидемиологические требования к организациям воспитания и обучения, отдыха и оздоровления детей и молодёжи»;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Федеральный закон от 27.07.2006 № 152-ФЗ «О персональных данных».</w:t>
      </w:r>
    </w:p>
    <w:p>
      <w:pPr>
        <w:spacing w:after="120" w:line="276"/>
        <w:ind w:firstLine="567"/>
        <w:jc w:val="both"/>
      </w:pPr>
      <w:r>
        <w:rPr>
          <w:rFonts w:ascii="Times New Roman" w:cs="Times New Roman" w:eastAsia="Times New Roman" w:hAnsi="Times New Roman"/>
          <w:sz w:val="24"/>
          <w:szCs w:val="24"/>
        </w:rPr>
        <w:t xml:space="preserve">Формирование основ финансовой грамотности отнесено федеральным государственным образовательным стандартом к обязательным результатам освоения основной образовательной программы.</w:t>
      </w:r>
    </w:p>
    <w:p>
      <w:pPr>
        <w:pStyle w:val="Heading2"/>
        <w:spacing w:after="120" w:before="200"/>
        <w:ind w:firstLine="0"/>
        <w:jc w:val="left"/>
      </w:pPr>
      <w:r>
        <w:rPr>
          <w:rFonts w:ascii="Times New Roman" w:cs="Times New Roman" w:eastAsia="Times New Roman" w:hAnsi="Times New Roman"/>
          <w:b/>
          <w:bCs/>
          <w:sz w:val="26"/>
          <w:szCs w:val="26"/>
        </w:rPr>
        <w:t xml:space="preserve">1.2. Актуальность курса</w:t>
      </w:r>
    </w:p>
    <w:p>
      <w:pPr>
        <w:spacing w:after="120" w:line="276"/>
        <w:ind w:firstLine="567"/>
        <w:jc w:val="both"/>
      </w:pPr>
      <w:r>
        <w:rPr>
          <w:rFonts w:ascii="Times New Roman" w:cs="Times New Roman" w:eastAsia="Times New Roman" w:hAnsi="Times New Roman"/>
          <w:sz w:val="24"/>
          <w:szCs w:val="24"/>
        </w:rPr>
        <w:t xml:space="preserve">Младший школьник в этом возрасте переходит от совместных покупок со взрослым к первым самостоятельным решениям: он получает карманные деньги, делает покупки в школьном буфете и в игровых приложениях, впервые сталкивается с обращениями от незнакомых людей в переписке. Решение при этом принимается быстро и без взрослого рядом.</w:t>
      </w:r>
    </w:p>
    <w:p>
      <w:pPr>
        <w:spacing w:after="120" w:line="276"/>
        <w:ind w:firstLine="567"/>
        <w:jc w:val="both"/>
      </w:pPr>
      <w:r>
        <w:rPr>
          <w:rFonts w:ascii="Times New Roman" w:cs="Times New Roman" w:eastAsia="Times New Roman" w:hAnsi="Times New Roman"/>
          <w:sz w:val="24"/>
          <w:szCs w:val="24"/>
        </w:rPr>
        <w:t xml:space="preserve">Одновременно меняется характер угроз: обращения мошенников адресуются напрямую ребёнку, минуя родителя, и строятся на срочности, обещании бесплатного или лёгкого дохода и просьбе сообщить код либо пароль. Готовность к такой ситуации формируется не знанием определений, а отработанным действием.</w:t>
      </w:r>
    </w:p>
    <w:p>
      <w:pPr>
        <w:spacing w:after="120" w:line="276"/>
        <w:ind w:firstLine="567"/>
        <w:jc w:val="both"/>
      </w:pPr>
      <w:r>
        <w:rPr>
          <w:rFonts w:ascii="Times New Roman" w:cs="Times New Roman" w:eastAsia="Times New Roman" w:hAnsi="Times New Roman"/>
          <w:sz w:val="24"/>
          <w:szCs w:val="24"/>
        </w:rPr>
        <w:t xml:space="preserve">Ключевая идея программы состоит в том, что финансовая грамотность в этом возрасте формируется через решение в конкретной ситуации. Основной единицей занятия является короткая учебная ситуация, в которой обучающийся делает выбор и сразу видит его последствие, после чего результат разбирается всем классом и превращается в правило.</w:t>
      </w:r>
    </w:p>
    <w:p>
      <w:pPr>
        <w:pStyle w:val="Heading2"/>
        <w:spacing w:after="120" w:before="200"/>
        <w:ind w:firstLine="0"/>
        <w:jc w:val="left"/>
      </w:pPr>
      <w:r>
        <w:rPr>
          <w:rFonts w:ascii="Times New Roman" w:cs="Times New Roman" w:eastAsia="Times New Roman" w:hAnsi="Times New Roman"/>
          <w:b/>
          <w:bCs/>
          <w:sz w:val="26"/>
          <w:szCs w:val="26"/>
        </w:rPr>
        <w:t xml:space="preserve">1.3. Цель и задачи</w:t>
      </w:r>
    </w:p>
    <w:p>
      <w:pPr>
        <w:spacing w:after="120" w:line="276"/>
        <w:ind w:firstLine="567"/>
        <w:jc w:val="both"/>
      </w:pPr>
      <w:r>
        <w:rPr>
          <w:rFonts w:ascii="Times New Roman" w:cs="Times New Roman" w:eastAsia="Times New Roman" w:hAnsi="Times New Roman"/>
          <w:sz w:val="24"/>
          <w:szCs w:val="24"/>
        </w:rPr>
        <w:t xml:space="preserve">Цель программы: формирование у обучающихся осознанного отношения к деньгам и устойчивых навыков безопасного поведения в ситуациях, связанных с деньгами и личными данными.</w:t>
      </w:r>
    </w:p>
    <w:p>
      <w:pPr>
        <w:spacing w:after="80" w:line="276"/>
        <w:ind w:firstLine="567"/>
        <w:jc w:val="both"/>
      </w:pPr>
      <w:r>
        <w:rPr>
          <w:rFonts w:ascii="Times New Roman" w:cs="Times New Roman" w:eastAsia="Times New Roman" w:hAnsi="Times New Roman"/>
          <w:sz w:val="24"/>
          <w:szCs w:val="24"/>
        </w:rPr>
        <w:t xml:space="preserve">Задачи программы:</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научить приостанавливать денежное решение, принимаемое в спешке;</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научить доводить расчёт до конца и видеть полную стоимость покупки;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сформировать умение ставить денежную цель и удерживать её;</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научить распознавать типовые признаки обмана и мошенничества;</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закрепить правило обращения к взрослому в непонятной ситуации;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включить семью в обсуждение денежных решений ребёнка.</w:t>
      </w:r>
    </w:p>
    <w:p>
      <w:pPr>
        <w:pStyle w:val="Heading2"/>
        <w:spacing w:after="120" w:before="200"/>
        <w:ind w:firstLine="0"/>
        <w:jc w:val="left"/>
      </w:pPr>
      <w:r>
        <w:rPr>
          <w:rFonts w:ascii="Times New Roman" w:cs="Times New Roman" w:eastAsia="Times New Roman" w:hAnsi="Times New Roman"/>
          <w:b/>
          <w:bCs/>
          <w:sz w:val="26"/>
          <w:szCs w:val="26"/>
        </w:rPr>
        <w:t xml:space="preserve">1.4. Место курса в учебном плане</w:t>
      </w:r>
    </w:p>
    <w:p>
      <w:pPr>
        <w:spacing w:after="120" w:line="276"/>
        <w:ind w:firstLine="567"/>
        <w:jc w:val="both"/>
      </w:pPr>
      <w:r>
        <w:rPr>
          <w:rFonts w:ascii="Times New Roman" w:cs="Times New Roman" w:eastAsia="Times New Roman" w:hAnsi="Times New Roman"/>
          <w:sz w:val="24"/>
          <w:szCs w:val="24"/>
        </w:rPr>
        <w:t xml:space="preserve">Программа рассчитана на 34 часа (1 час в неделю в течение учебного года) и реализуется в рамках социального направления плана внеурочной деятельности.</w:t>
      </w:r>
    </w:p>
    <w:p>
      <w:pPr>
        <w:spacing w:after="120" w:line="276"/>
        <w:ind w:firstLine="567"/>
        <w:jc w:val="both"/>
      </w:pPr>
      <w:r>
        <w:rPr>
          <w:rFonts w:ascii="Times New Roman" w:cs="Times New Roman" w:eastAsia="Times New Roman" w:hAnsi="Times New Roman"/>
          <w:sz w:val="24"/>
          <w:szCs w:val="24"/>
        </w:rPr>
        <w:t>Разделы курса независимы друг от друга: последовательность разделов и тем может быть изменена учителем с учётом особенностей класса при сохранении общего количества часов. Рекомендуемый вариант начала курса — обзорный: вводное занятие и по одному занятию из каждого раздела (темы № 23, 2, 8 и 16 тематического планирования), после чего разделы изучаются последовательно.</w:t>
      </w:r>
    </w:p>
    <w:p>
      <w:pPr>
        <w:pStyle w:val="Heading2"/>
        <w:spacing w:after="120" w:before="200"/>
        <w:ind w:firstLine="0"/>
        <w:jc w:val="left"/>
      </w:pPr>
      <w:r>
        <w:rPr>
          <w:rFonts w:ascii="Times New Roman" w:cs="Times New Roman" w:eastAsia="Times New Roman" w:hAnsi="Times New Roman"/>
          <w:b/>
          <w:bCs/>
          <w:sz w:val="26"/>
          <w:szCs w:val="26"/>
        </w:rPr>
        <w:t xml:space="preserve">1.5. Формы проведения занятий и структура занятия</w:t>
      </w:r>
    </w:p>
    <w:p>
      <w:pPr>
        <w:spacing w:after="120" w:line="276"/>
        <w:ind w:firstLine="567"/>
        <w:jc w:val="both"/>
      </w:pPr>
      <w:r>
        <w:rPr>
          <w:rFonts w:ascii="Times New Roman" w:cs="Times New Roman" w:eastAsia="Times New Roman" w:hAnsi="Times New Roman"/>
          <w:sz w:val="24"/>
          <w:szCs w:val="24"/>
        </w:rPr>
        <w:t xml:space="preserve">Формы проведения: игровое занятие, практикум, обсуждение в классе, работа с цифровым тренажёром, семейное задание, защита результата. Занятия проводятся в форме, отличной от урочной; балльное оценивание не применяется.</w:t>
      </w:r>
    </w:p>
    <w:p>
      <w:pPr>
        <w:spacing w:after="120" w:line="276"/>
        <w:ind w:firstLine="567"/>
        <w:jc w:val="both"/>
      </w:pPr>
      <w:r>
        <w:rPr>
          <w:rFonts w:ascii="Times New Roman" w:cs="Times New Roman" w:eastAsia="Times New Roman" w:hAnsi="Times New Roman"/>
          <w:sz w:val="24"/>
          <w:szCs w:val="24"/>
        </w:rPr>
        <w:t>Структура занятия (40 минут). Первая часть (20 минут): постановка ситуации — вопрос классу (2 минуты); работа обучающихся с учебной ситуацией (7–8 минут); разбор обезличенного результата класса (7–8 минут); формулирование правила (3 минуты). Вторая часть (20 минут): вторая учебная ситуация того же раздела (7 минут); командное задание класса (5 минут); обсуждение по предложенному вопросу (5 минут); задание для разговора дома (3 минуты). При необходимости занятие проводится в сокращённом варианте — только первая часть (20 минут).</w:t>
      </w:r>
    </w:p>
    <w:p>
      <w:pPr>
        <w:spacing w:after="120" w:line="276"/>
        <w:ind w:firstLine="567"/>
        <w:jc w:val="both"/>
      </w:pPr>
      <w:r>
        <w:rPr>
          <w:rFonts w:ascii="Times New Roman" w:cs="Times New Roman" w:eastAsia="Times New Roman" w:hAnsi="Times New Roman"/>
          <w:sz w:val="24"/>
          <w:szCs w:val="24"/>
        </w:rPr>
        <w:t>Короткий формат — серия из 8 уроков раз в неделю (например, во II четверти). Урок 1 — 15 минут в компьютерном классе или с планшетами: вход в тренажёр, входная разминка, первая серия мультфильма и правило. Уроки 2–7 — по 15 минут с одного экрана: итоги недели класса, короткий ролик, вопрос классу, учебная ситуация на экране с голосованием класса, разбор и правило. Урок 8 — итоговая проверка и вручение дипломов. Между уроками обучающиеся по желанию проходят учебные ситуации той же темы самостоятельно. Планы уроков приведены в приложении.</w:t>
      </w:r>
    </w:p>
    <w:p>
      <w:pPr>
        <w:pStyle w:val="Heading2"/>
        <w:spacing w:after="120" w:before="200"/>
        <w:ind w:firstLine="0"/>
        <w:jc w:val="left"/>
      </w:pPr>
      <w:r>
        <w:rPr>
          <w:rFonts w:ascii="Times New Roman" w:cs="Times New Roman" w:eastAsia="Times New Roman" w:hAnsi="Times New Roman"/>
          <w:b/>
          <w:bCs/>
          <w:sz w:val="26"/>
          <w:szCs w:val="26"/>
        </w:rPr>
        <w:t xml:space="preserve">1.6. Принципы работы с темой финансовой безопасности</w:t>
      </w:r>
    </w:p>
    <w:p>
      <w:pPr>
        <w:spacing w:after="80" w:line="276"/>
        <w:ind w:firstLine="567"/>
        <w:jc w:val="both"/>
      </w:pPr>
      <w:r>
        <w:rPr>
          <w:rFonts w:ascii="Times New Roman" w:cs="Times New Roman" w:eastAsia="Times New Roman" w:hAnsi="Times New Roman"/>
          <w:sz w:val="24"/>
          <w:szCs w:val="24"/>
        </w:rPr>
        <w:t xml:space="preserve">Раздел, посвящённый распознаванию обмана, строится на следующих принципах:</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без запугивания: материал не содержит устрашающих образов и описаний последствий, работа ведётся с признаками ситуации и с алгоритмом действия;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обезличенность разбора: результаты обсуждаются по классу в целом, без называния имён и без публичного разбора личных историй обучающихся;</w:t>
      </w:r>
    </w:p>
    <w:p>
      <w:pPr>
        <w:pStyle w:val="ListParagraph"/>
        <w:numPr>
          <w:ilvl w:val="0"/>
          <w:numId w:val="2"/>
        </w:numPr>
        <w:spacing w:after="70" w:line="276"/>
        <w:jc w:val="both"/>
      </w:pPr>
      <w:r>
        <w:rPr>
          <w:rFonts w:ascii="Times New Roman" w:cs="Times New Roman" w:eastAsia="Times New Roman" w:hAnsi="Times New Roman"/>
          <w:sz w:val="24"/>
          <w:szCs w:val="24"/>
        </w:rPr>
        <w:t>опора на действие, а не на страх: итогом каждого занятия является правило «Стоп → Проверяю своим путём → Говорю взрослому»;</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непереложение ответственности на ребёнка: обучающемуся прямо сообщается, что при обмане виноват мошенник, а обратиться к взрослому можно в любой момент, в том числе после совершённой ошибки.</w:t>
      </w:r>
    </w:p>
    <w:p>
      <w:pPr>
        <w:pStyle w:val="Heading2"/>
        <w:spacing w:after="120" w:before="200"/>
        <w:ind w:firstLine="0"/>
        <w:jc w:val="left"/>
      </w:pPr>
      <w:r>
        <w:rPr>
          <w:rFonts w:ascii="Times New Roman" w:cs="Times New Roman" w:eastAsia="Times New Roman" w:hAnsi="Times New Roman"/>
          <w:b/>
          <w:bCs/>
          <w:sz w:val="26"/>
          <w:szCs w:val="26"/>
        </w:rPr>
        <w:t xml:space="preserve">1.7. Связь с рабочей программой воспитания</w:t>
      </w:r>
    </w:p>
    <w:p>
      <w:pPr>
        <w:spacing w:after="120" w:line="276"/>
        <w:ind w:firstLine="567"/>
        <w:jc w:val="both"/>
      </w:pPr>
      <w:r>
        <w:rPr>
          <w:rFonts w:ascii="Times New Roman" w:cs="Times New Roman" w:eastAsia="Times New Roman" w:hAnsi="Times New Roman"/>
          <w:sz w:val="24"/>
          <w:szCs w:val="24"/>
        </w:rPr>
        <w:t xml:space="preserve">Курс реализуется с учётом федеральной рабочей программы воспитания и обеспечивает вклад в следующие направления воспитания: духовно-нравственное (честность как норма, неприятие обмана как способа получения выгоды); трудовое (понимание связи между трудом и деньгами семьи, бережное отношение к результатам труда); ценности научного познания (проверка информации до принятия решения); физическое воспитание и формирование культуры здоровья в части безопасного поведения в цифровой среде.</w:t>
      </w:r>
    </w:p>
    <w:p>
      <w:pPr>
        <w:pStyle w:val="Heading2"/>
        <w:spacing w:after="120" w:before="200"/>
        <w:ind w:firstLine="0"/>
        <w:jc w:val="left"/>
      </w:pPr>
      <w:r>
        <w:rPr>
          <w:rFonts w:ascii="Times New Roman" w:cs="Times New Roman" w:eastAsia="Times New Roman" w:hAnsi="Times New Roman"/>
          <w:b/>
          <w:bCs/>
          <w:sz w:val="26"/>
          <w:szCs w:val="26"/>
        </w:rPr>
        <w:t xml:space="preserve">1.8. Взаимодействие с семьёй</w:t>
      </w:r>
    </w:p>
    <w:p>
      <w:pPr>
        <w:spacing w:after="120" w:line="276"/>
        <w:ind w:firstLine="567"/>
        <w:jc w:val="both"/>
      </w:pPr>
      <w:r>
        <w:rPr>
          <w:rFonts w:ascii="Times New Roman" w:cs="Times New Roman" w:eastAsia="Times New Roman" w:hAnsi="Times New Roman"/>
          <w:sz w:val="24"/>
          <w:szCs w:val="24"/>
        </w:rPr>
        <w:t xml:space="preserve">Программа предусматривает регулярное включение семьи в работу курса. Четыре занятия сопровождаются семейным заданием — коротким разговором о деньгах дома по заранее предложенному вопросу. Родитель (законный представитель) получает краткую карточку с итогом недели и вопросом для обсуждения. Результаты семейных заданий разбираются в классе обезличенно и не подлежат оцениванию.</w:t>
      </w:r>
    </w:p>
    <w:p>
      <w:pPr>
        <w:pStyle w:val="Heading1"/>
        <w:spacing w:after="160" w:before="280"/>
        <w:ind w:firstLine="0"/>
        <w:jc w:val="center"/>
      </w:pPr>
      <w:r>
        <w:rPr>
          <w:rFonts w:ascii="Times New Roman" w:cs="Times New Roman" w:eastAsia="Times New Roman" w:hAnsi="Times New Roman"/>
          <w:b/>
          <w:bCs/>
          <w:sz w:val="28"/>
          <w:szCs w:val="28"/>
        </w:rPr>
        <w:t xml:space="preserve">2. Планируемые результаты освоения курса</w:t>
      </w:r>
    </w:p>
    <w:p>
      <w:pPr>
        <w:pStyle w:val="Heading2"/>
        <w:spacing w:after="120" w:before="200"/>
        <w:ind w:firstLine="0"/>
        <w:jc w:val="left"/>
      </w:pPr>
      <w:r>
        <w:rPr>
          <w:rFonts w:ascii="Times New Roman" w:cs="Times New Roman" w:eastAsia="Times New Roman" w:hAnsi="Times New Roman"/>
          <w:b/>
          <w:bCs/>
          <w:sz w:val="26"/>
          <w:szCs w:val="26"/>
        </w:rPr>
        <w:t xml:space="preserve">2.1. Личностные результаты</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проявление бережного отношения к деньгам семьи и к результатам труда;</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готовность нести ответственность за собственное решение и его последствия;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неприятие обмана как способа получения выгоды;</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готовность обратиться за помощью к взрослому в непонятной или тревожной ситуации;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соблюдение правил безопасного поведения в цифровой среде.</w:t>
      </w:r>
    </w:p>
    <w:p>
      <w:pPr>
        <w:pStyle w:val="Heading2"/>
        <w:spacing w:after="120" w:before="200"/>
        <w:ind w:firstLine="0"/>
        <w:jc w:val="left"/>
      </w:pPr>
      <w:r>
        <w:rPr>
          <w:rFonts w:ascii="Times New Roman" w:cs="Times New Roman" w:eastAsia="Times New Roman" w:hAnsi="Times New Roman"/>
          <w:b/>
          <w:bCs/>
          <w:sz w:val="26"/>
          <w:szCs w:val="26"/>
        </w:rPr>
        <w:t xml:space="preserve">2.2. Метапредметные результаты</w:t>
      </w:r>
    </w:p>
    <w:p>
      <w:pPr>
        <w:pStyle w:val="Heading3"/>
        <w:spacing w:after="100" w:before="160"/>
        <w:ind w:firstLine="0"/>
        <w:jc w:val="left"/>
      </w:pPr>
      <w:r>
        <w:rPr>
          <w:rFonts w:ascii="Times New Roman" w:cs="Times New Roman" w:eastAsia="Times New Roman" w:hAnsi="Times New Roman"/>
          <w:b/>
          <w:bCs/>
          <w:i/>
          <w:iCs/>
          <w:sz w:val="24"/>
          <w:szCs w:val="24"/>
        </w:rPr>
        <w:t xml:space="preserve">Познавательные универсальные учебные действия</w:t>
      </w:r>
    </w:p>
    <w:p>
      <w:pPr>
        <w:spacing w:after="60" w:line="276"/>
        <w:ind w:firstLine="567"/>
        <w:jc w:val="both"/>
      </w:pPr>
      <w:r>
        <w:rPr>
          <w:rFonts w:ascii="Times New Roman" w:cs="Times New Roman" w:eastAsia="Times New Roman" w:hAnsi="Times New Roman"/>
          <w:sz w:val="24"/>
          <w:szCs w:val="24"/>
        </w:rPr>
        <w:t xml:space="preserve">Базовые логические действия: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выделять существенные признаки ситуации и отличать их от несущественных;</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сравнивать варианты решения и выбирать вариант по заданному условию;</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устанавливать причинно-следственную связь между решением и его последствием.</w:t>
      </w:r>
    </w:p>
    <w:p>
      <w:pPr>
        <w:spacing w:after="60" w:line="276"/>
        <w:ind w:firstLine="567"/>
        <w:jc w:val="both"/>
      </w:pPr>
      <w:r>
        <w:rPr>
          <w:rFonts w:ascii="Times New Roman" w:cs="Times New Roman" w:eastAsia="Times New Roman" w:hAnsi="Times New Roman"/>
          <w:sz w:val="24"/>
          <w:szCs w:val="24"/>
        </w:rPr>
        <w:t xml:space="preserve">Базовые исследовательские действия: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формулировать предположение о том, чем закончится ситуация, и проверять его на результате;</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соотносить полученный результат с первоначальным замыслом и объяснять расхождение.</w:t>
      </w:r>
    </w:p>
    <w:p>
      <w:pPr>
        <w:spacing w:after="60" w:line="276"/>
        <w:ind w:firstLine="567"/>
        <w:jc w:val="both"/>
      </w:pPr>
      <w:r>
        <w:rPr>
          <w:rFonts w:ascii="Times New Roman" w:cs="Times New Roman" w:eastAsia="Times New Roman" w:hAnsi="Times New Roman"/>
          <w:sz w:val="24"/>
          <w:szCs w:val="24"/>
        </w:rPr>
        <w:t xml:space="preserve">Работа с информацией:</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находить в сообщении признаки недостоверности и намеренного давления;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оценивать достаточность информации для принятия решения и запрашивать недостающую;</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соблюдать правила обращения с информацией ограниченного доступа (код, пароль, данные карты).</w:t>
      </w:r>
    </w:p>
    <w:p>
      <w:pPr>
        <w:pStyle w:val="Heading3"/>
        <w:spacing w:after="100" w:before="160"/>
        <w:ind w:firstLine="0"/>
        <w:jc w:val="left"/>
      </w:pPr>
      <w:r>
        <w:rPr>
          <w:rFonts w:ascii="Times New Roman" w:cs="Times New Roman" w:eastAsia="Times New Roman" w:hAnsi="Times New Roman"/>
          <w:b/>
          <w:bCs/>
          <w:i/>
          <w:iCs/>
          <w:sz w:val="24"/>
          <w:szCs w:val="24"/>
        </w:rPr>
        <w:t xml:space="preserve">Коммуникативные универсальные учебные действия</w:t>
      </w:r>
    </w:p>
    <w:p>
      <w:pPr>
        <w:spacing w:after="60" w:line="276"/>
        <w:ind w:firstLine="567"/>
        <w:jc w:val="both"/>
      </w:pPr>
      <w:r>
        <w:rPr>
          <w:rFonts w:ascii="Times New Roman" w:cs="Times New Roman" w:eastAsia="Times New Roman" w:hAnsi="Times New Roman"/>
          <w:sz w:val="24"/>
          <w:szCs w:val="24"/>
        </w:rPr>
        <w:t xml:space="preserve">Общение:</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объяснять собственный выбор и приводить довод;</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выслушивать иное мнение и корректно возражать;</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обращаться за помощью и формулировать вопрос по существу.</w:t>
      </w:r>
    </w:p>
    <w:p>
      <w:pPr>
        <w:spacing w:after="60" w:line="276"/>
        <w:ind w:firstLine="567"/>
        <w:jc w:val="both"/>
      </w:pPr>
      <w:r>
        <w:rPr>
          <w:rFonts w:ascii="Times New Roman" w:cs="Times New Roman" w:eastAsia="Times New Roman" w:hAnsi="Times New Roman"/>
          <w:sz w:val="24"/>
          <w:szCs w:val="24"/>
        </w:rPr>
        <w:t xml:space="preserve">Совместная деятельность:</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договариваться о распределении общих расходов и о правилах совместного решения;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участвовать в выработке общего правила класса.</w:t>
      </w:r>
    </w:p>
    <w:p>
      <w:pPr>
        <w:pStyle w:val="Heading3"/>
        <w:spacing w:after="100" w:before="160"/>
        <w:ind w:firstLine="0"/>
        <w:jc w:val="left"/>
      </w:pPr>
      <w:r>
        <w:rPr>
          <w:rFonts w:ascii="Times New Roman" w:cs="Times New Roman" w:eastAsia="Times New Roman" w:hAnsi="Times New Roman"/>
          <w:b/>
          <w:bCs/>
          <w:i/>
          <w:iCs/>
          <w:sz w:val="24"/>
          <w:szCs w:val="24"/>
        </w:rPr>
        <w:t xml:space="preserve">Регулятивные универсальные учебные действия</w:t>
      </w:r>
    </w:p>
    <w:p>
      <w:pPr>
        <w:spacing w:after="60" w:line="276"/>
        <w:ind w:firstLine="567"/>
        <w:jc w:val="both"/>
      </w:pPr>
      <w:r>
        <w:rPr>
          <w:rFonts w:ascii="Times New Roman" w:cs="Times New Roman" w:eastAsia="Times New Roman" w:hAnsi="Times New Roman"/>
          <w:sz w:val="24"/>
          <w:szCs w:val="24"/>
        </w:rPr>
        <w:t xml:space="preserve">Самоорганизация: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удерживать поставленную цель и соотносить с ней текущие действия;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составлять простой план достижения денежной цели и следовать ему.</w:t>
      </w:r>
    </w:p>
    <w:p>
      <w:pPr>
        <w:spacing w:after="60" w:line="276"/>
        <w:ind w:firstLine="567"/>
        <w:jc w:val="both"/>
      </w:pPr>
      <w:r>
        <w:rPr>
          <w:rFonts w:ascii="Times New Roman" w:cs="Times New Roman" w:eastAsia="Times New Roman" w:hAnsi="Times New Roman"/>
          <w:sz w:val="24"/>
          <w:szCs w:val="24"/>
        </w:rPr>
        <w:t xml:space="preserve">Самоконтроль:</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приостанавливать решение при нехватке информации или при давлении времени;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проверять полученный результат и исправлять ошибку.</w:t>
      </w:r>
    </w:p>
    <w:p>
      <w:pPr>
        <w:pStyle w:val="Heading2"/>
        <w:spacing w:after="120" w:before="200"/>
        <w:ind w:firstLine="0"/>
        <w:jc w:val="left"/>
      </w:pPr>
      <w:r>
        <w:rPr>
          <w:rFonts w:ascii="Times New Roman" w:cs="Times New Roman" w:eastAsia="Times New Roman" w:hAnsi="Times New Roman"/>
          <w:b/>
          <w:bCs/>
          <w:sz w:val="26"/>
          <w:szCs w:val="26"/>
        </w:rPr>
        <w:t xml:space="preserve">2.3. Предметные результаты</w:t>
      </w:r>
    </w:p>
    <w:p>
      <w:pPr>
        <w:spacing w:after="80" w:line="276"/>
        <w:ind w:firstLine="567"/>
        <w:jc w:val="both"/>
      </w:pPr>
      <w:r>
        <w:rPr>
          <w:rFonts w:ascii="Times New Roman" w:cs="Times New Roman" w:eastAsia="Times New Roman" w:hAnsi="Times New Roman"/>
          <w:sz w:val="24"/>
          <w:szCs w:val="24"/>
        </w:rPr>
        <w:t xml:space="preserve">К концу обучения обучающийся научится: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различать желание и необходимость при выборе покупки;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планировать расходование небольшой денежной суммы на заданный срок;</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рассчитывать полную стоимость покупки, включая сопутствующие и повторяющиеся платежи;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определять стоимость подписки за длительный период и оценивать её целесообразность;</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ставить денежную цель и составлять простой план накопления;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распознавать типовые признаки мошенничества: срочность, обещание бесплатного или лёгкого дохода, просьбу сообщить код или пароль, требование перевести деньги первым;</w:t>
      </w:r>
    </w:p>
    <w:p>
      <w:pPr>
        <w:pStyle w:val="ListParagraph"/>
        <w:numPr>
          <w:ilvl w:val="0"/>
          <w:numId w:val="2"/>
        </w:numPr>
        <w:spacing w:after="70" w:line="276"/>
        <w:jc w:val="both"/>
      </w:pPr>
      <w:r>
        <w:rPr>
          <w:rFonts w:ascii="Times New Roman" w:cs="Times New Roman" w:eastAsia="Times New Roman" w:hAnsi="Times New Roman"/>
          <w:sz w:val="24"/>
          <w:szCs w:val="24"/>
        </w:rPr>
        <w:t>применять правило «Стоп → Проверяю своим путём → Говорю взрослому» в ситуации возможного обмана;</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называть взрослых и службы, к которым следует обратиться при подозрении на обман.</w:t>
      </w:r>
    </w:p>
    <w:p>
      <w:pPr>
        <w:pStyle w:val="Heading1"/>
        <w:spacing w:after="160" w:before="280"/>
        <w:ind w:firstLine="0"/>
        <w:jc w:val="center"/>
      </w:pPr>
      <w:r>
        <w:rPr>
          <w:rFonts w:ascii="Times New Roman" w:cs="Times New Roman" w:eastAsia="Times New Roman" w:hAnsi="Times New Roman"/>
          <w:b/>
          <w:bCs/>
          <w:sz w:val="28"/>
          <w:szCs w:val="28"/>
        </w:rPr>
        <w:t xml:space="preserve">3. Содержание курса</w:t>
      </w:r>
    </w:p>
    <w:p>
      <w:pPr>
        <w:spacing w:after="60" w:line="276"/>
        <w:ind w:firstLine="567"/>
        <w:jc w:val="both"/>
      </w:pPr>
      <w:r>
        <w:rPr>
          <w:rFonts w:ascii="Times New Roman" w:cs="Times New Roman" w:eastAsia="Times New Roman" w:hAnsi="Times New Roman"/>
          <w:b/>
          <w:bCs/>
          <w:sz w:val="24"/>
          <w:szCs w:val="24"/>
        </w:rPr>
        <w:t xml:space="preserve">Раздел 1. Держу паузу (6 часов).</w:t>
      </w:r>
    </w:p>
    <w:p>
      <w:pPr>
        <w:spacing w:after="120" w:line="276"/>
        <w:ind w:firstLine="567"/>
        <w:jc w:val="both"/>
      </w:pPr>
      <w:r>
        <w:rPr>
          <w:rFonts w:ascii="Times New Roman" w:cs="Times New Roman" w:eastAsia="Times New Roman" w:hAnsi="Times New Roman"/>
          <w:sz w:val="24"/>
          <w:szCs w:val="24"/>
        </w:rPr>
        <w:t xml:space="preserve">Решение, принятое в спешке. Приёмы искусственного создания срочности: ограниченное время предложения, обратный отсчёт, «последний экземпляр». Давление сверстников и реклама. Пробный период и автоматическое продление подписки. Долг между друзьями и договорённость о возврате. Внутриигровые покупки и повторные попытки. Практическое действие: отложить решение и вернуться к нему позже.</w:t>
      </w:r>
    </w:p>
    <w:p>
      <w:pPr>
        <w:spacing w:after="60" w:line="276"/>
        <w:ind w:firstLine="567"/>
        <w:jc w:val="both"/>
      </w:pPr>
      <w:r>
        <w:rPr>
          <w:rFonts w:ascii="Times New Roman" w:cs="Times New Roman" w:eastAsia="Times New Roman" w:hAnsi="Times New Roman"/>
          <w:b/>
          <w:bCs/>
          <w:sz w:val="24"/>
          <w:szCs w:val="24"/>
        </w:rPr>
        <w:t xml:space="preserve">Раздел 2. Считаю до конца (8 часов).</w:t>
      </w:r>
    </w:p>
    <w:p>
      <w:pPr>
        <w:spacing w:after="120" w:line="276"/>
        <w:ind w:firstLine="567"/>
        <w:jc w:val="both"/>
      </w:pPr>
      <w:r>
        <w:rPr>
          <w:rFonts w:ascii="Times New Roman" w:cs="Times New Roman" w:eastAsia="Times New Roman" w:hAnsi="Times New Roman"/>
          <w:sz w:val="24"/>
          <w:szCs w:val="24"/>
        </w:rPr>
        <w:t xml:space="preserve">Планирование небольшой суммы на неделю. Полная стоимость события с учётом сопутствующих расходов. Различение желания и необходимости. Анализ ситуации, в которой деньги закончились раньше срока. Расчёт бюджета на подарок. Самостоятельная проверка выгоды при объявленной скидке. Совместные расходы и справедливое распределение. Стоимость ежемесячного платежа в пересчёте на год.</w:t>
      </w:r>
    </w:p>
    <w:p>
      <w:pPr>
        <w:spacing w:after="60" w:line="276"/>
        <w:ind w:firstLine="567"/>
        <w:jc w:val="both"/>
      </w:pPr>
      <w:r>
        <w:rPr>
          <w:rFonts w:ascii="Times New Roman" w:cs="Times New Roman" w:eastAsia="Times New Roman" w:hAnsi="Times New Roman"/>
          <w:b/>
          <w:bCs/>
          <w:sz w:val="24"/>
          <w:szCs w:val="24"/>
        </w:rPr>
        <w:t xml:space="preserve">Раздел 3. Держу цель (7 часов).</w:t>
      </w:r>
    </w:p>
    <w:p>
      <w:pPr>
        <w:spacing w:after="120" w:line="276"/>
        <w:ind w:firstLine="567"/>
        <w:jc w:val="both"/>
      </w:pPr>
      <w:r>
        <w:rPr>
          <w:rFonts w:ascii="Times New Roman" w:cs="Times New Roman" w:eastAsia="Times New Roman" w:hAnsi="Times New Roman"/>
          <w:sz w:val="24"/>
          <w:szCs w:val="24"/>
        </w:rPr>
        <w:t xml:space="preserve">Постановка денежной цели и простой план накопления. Выбор между двумя желаниями. Распоряжение неожиданно полученной суммой. Действия при срыве плана накопления. Пересмотр цели при изменении цены. Очерёдность при двух целях одновременно. Получение собственных денег за счёт продажи ненужных вещей.</w:t>
      </w:r>
    </w:p>
    <w:p>
      <w:pPr>
        <w:spacing w:after="60" w:line="276"/>
        <w:ind w:firstLine="567"/>
        <w:jc w:val="both"/>
      </w:pPr>
      <w:r>
        <w:rPr>
          <w:rFonts w:ascii="Times New Roman" w:cs="Times New Roman" w:eastAsia="Times New Roman" w:hAnsi="Times New Roman"/>
          <w:b/>
          <w:bCs/>
          <w:sz w:val="24"/>
          <w:szCs w:val="24"/>
        </w:rPr>
        <w:t xml:space="preserve">Раздел 4. Замечаю подвох (9 часов).</w:t>
      </w:r>
    </w:p>
    <w:p>
      <w:pPr>
        <w:spacing w:after="120" w:line="276"/>
        <w:ind w:firstLine="567"/>
        <w:jc w:val="both"/>
      </w:pPr>
      <w:r>
        <w:rPr>
          <w:rFonts w:ascii="Times New Roman" w:cs="Times New Roman" w:eastAsia="Times New Roman" w:hAnsi="Times New Roman"/>
          <w:sz w:val="24"/>
          <w:szCs w:val="24"/>
        </w:rPr>
        <w:t>Признаки обмана в цифровой среде. Бесплатный подарок в игре как приманка. Код из СМС и запрет на его передачу. Сообщение о выигрыше, которого не было. Обращение от имени знакомого с нового номера. Поддельная служба поддержки. Предложение лёгкого заработка. Требование предоплаты при обмене. Переход по ссылке из непроверенного источника, в том числе по QR-коду. Передача пароля от личного аккаунта. Правило «Стоп → Проверяю своим путём → Говорю взрослому» и обращение к взрослому.</w:t>
      </w:r>
    </w:p>
    <w:p>
      <w:pPr>
        <w:spacing w:after="60" w:line="276"/>
        <w:ind w:firstLine="567"/>
        <w:jc w:val="both"/>
      </w:pPr>
      <w:r>
        <w:rPr>
          <w:rFonts w:ascii="Times New Roman" w:cs="Times New Roman" w:eastAsia="Times New Roman" w:hAnsi="Times New Roman"/>
          <w:b/>
          <w:bCs/>
          <w:sz w:val="24"/>
          <w:szCs w:val="24"/>
        </w:rPr>
        <w:t xml:space="preserve">Итоговые занятия (4 часа).</w:t>
      </w:r>
    </w:p>
    <w:p>
      <w:pPr>
        <w:spacing w:after="120" w:line="276"/>
        <w:ind w:firstLine="567"/>
        <w:jc w:val="both"/>
      </w:pPr>
      <w:r>
        <w:rPr>
          <w:rFonts w:ascii="Times New Roman" w:cs="Times New Roman" w:eastAsia="Times New Roman" w:hAnsi="Times New Roman"/>
          <w:sz w:val="24"/>
          <w:szCs w:val="24"/>
        </w:rPr>
        <w:t xml:space="preserve">Вводное занятие с входной разминкой, разбор семейных заданий, итоговая проверка и оформление правил класса.</w:t>
      </w:r>
    </w:p>
    <w:p>
      <w:pPr>
        <w:pStyle w:val="Heading1"/>
        <w:spacing w:after="160" w:before="280"/>
        <w:ind w:firstLine="0"/>
        <w:jc w:val="center"/>
      </w:pPr>
      <w:r>
        <w:rPr>
          <w:rFonts w:ascii="Times New Roman" w:cs="Times New Roman" w:eastAsia="Times New Roman" w:hAnsi="Times New Roman"/>
          <w:b/>
          <w:bCs/>
          <w:sz w:val="28"/>
          <w:szCs w:val="28"/>
        </w:rPr>
        <w:t xml:space="preserve">4. Формы подведения итогов и оценка результативности</w:t>
      </w:r>
    </w:p>
    <w:p>
      <w:pPr>
        <w:spacing w:after="80" w:line="276"/>
        <w:ind w:firstLine="567"/>
        <w:jc w:val="both"/>
      </w:pPr>
      <w:r>
        <w:rPr>
          <w:rFonts w:ascii="Times New Roman" w:cs="Times New Roman" w:eastAsia="Times New Roman" w:hAnsi="Times New Roman"/>
          <w:sz w:val="24"/>
          <w:szCs w:val="24"/>
        </w:rPr>
        <w:t xml:space="preserve">Балльное оценивание в рамках курса не применяется. Результативность освоения программы отслеживается по следующим показателям:</w:t>
      </w:r>
    </w:p>
    <w:p>
      <w:pPr>
        <w:pStyle w:val="ListParagraph"/>
        <w:numPr>
          <w:ilvl w:val="0"/>
          <w:numId w:val="2"/>
        </w:numPr>
        <w:spacing w:after="70" w:line="276"/>
        <w:jc w:val="both"/>
      </w:pPr>
      <w:r>
        <w:rPr>
          <w:rFonts w:ascii="Times New Roman" w:cs="Times New Roman" w:eastAsia="Times New Roman" w:hAnsi="Times New Roman"/>
          <w:sz w:val="24"/>
          <w:szCs w:val="24"/>
        </w:rPr>
        <w:t>входная разминка на первом занятии и итоговая проверка на предпоследнем занятии (в коротком формате — на уроках 1 и 8) по двум равноценным формам заданий (половина класса начинает с одной формы, половина — с другой, на выходе — другая форма); сопоставление показывает, как изменилась доля продуманных решений класса в целом, с указанием разброса; по разделам — ориентировочно (по два задания на раздел). Для оценки вклада курса результаты сопоставляются с контрольным классом, который в те же сроки проходит только входную и итоговую проверку; через 4–6 недель после курса проводится отложенная проверка;</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доля обучающихся, выполнивших не менее трёх учебных ситуаций самостоятельно, вне занятия;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участие семей в выполнении семейных заданий;</w:t>
      </w:r>
    </w:p>
    <w:p>
      <w:pPr>
        <w:pStyle w:val="ListParagraph"/>
        <w:numPr>
          <w:ilvl w:val="0"/>
          <w:numId w:val="2"/>
        </w:numPr>
        <w:spacing w:after="70" w:line="276"/>
        <w:jc w:val="both"/>
      </w:pPr>
      <w:r>
        <w:rPr>
          <w:rFonts w:ascii="Times New Roman" w:cs="Times New Roman" w:eastAsia="Times New Roman" w:hAnsi="Times New Roman"/>
          <w:sz w:val="24"/>
          <w:szCs w:val="24"/>
        </w:rPr>
        <w:t>итоговый продукт класса — совместно оформленные правила «Стоп → Проверяю своим путём → Говорю взрослому».</w:t>
      </w:r>
    </w:p>
    <w:p>
      <w:pPr>
        <w:spacing w:after="120" w:line="276"/>
        <w:ind w:firstLine="567"/>
        <w:jc w:val="both"/>
      </w:pPr>
      <w:r>
        <w:rPr>
          <w:rFonts w:ascii="Times New Roman" w:cs="Times New Roman" w:eastAsia="Times New Roman" w:hAnsi="Times New Roman"/>
          <w:sz w:val="24"/>
          <w:szCs w:val="24"/>
        </w:rPr>
        <w:t xml:space="preserve">Формы подведения итогов: защита правил класса на итоговом занятии, обезличенный отчёт учителя о динамике класса, представление результатов на родительском собрании.</w:t>
      </w:r>
    </w:p>
    <w:p>
      <w:pPr>
        <w:sectPr>
          <w:pgSz w:w="11906" w:h="16838" w:orient="portrait"/>
          <w:pgMar w:top="1134" w:right="850" w:bottom="1134" w:left="1701" w:header="708" w:footer="708" w:gutter="0"/>
          <w:pgNumType/>
          <w:docGrid w:linePitch="360"/>
        </w:sectPr>
      </w:pPr>
    </w:p>
    <w:p>
      <w:pPr>
        <w:pStyle w:val="Heading1"/>
        <w:spacing w:after="160" w:before="280"/>
        <w:ind w:firstLine="0"/>
        <w:jc w:val="center"/>
      </w:pPr>
      <w:r>
        <w:rPr>
          <w:rFonts w:ascii="Times New Roman" w:cs="Times New Roman" w:eastAsia="Times New Roman" w:hAnsi="Times New Roman"/>
          <w:b/>
          <w:bCs/>
          <w:sz w:val="28"/>
          <w:szCs w:val="28"/>
        </w:rPr>
        <w:t xml:space="preserve">5. Тематическое планирование</w:t>
      </w:r>
    </w:p>
    <w:tbl>
      <w:tblPr>
        <w:tblW w:type="dxa" w:w="14850"/>
        <w:tblBorders>
          <w:top w:val="single" w:sz="4"/>
          <w:left w:val="single" w:sz="4"/>
          <w:bottom w:val="single" w:sz="4"/>
          <w:right w:val="single" w:sz="4"/>
          <w:insideH w:val="single" w:sz="4"/>
          <w:insideV w:val="single" w:sz="4"/>
        </w:tblBorders>
      </w:tblPr>
      <w:tblGrid>
        <w:gridCol w:w="500"/>
        <w:gridCol w:w="4000"/>
        <w:gridCol w:w="550"/>
        <w:gridCol w:w="1900"/>
        <w:gridCol w:w="4200"/>
        <w:gridCol w:w="3700"/>
      </w:tblGrid>
      <w:tr>
        <w:trPr>
          <w:tblHeader/>
        </w:trPr>
        <w:tc>
          <w:tcPr>
            <w:tcW w:type="dxa" w:w="500"/>
            <w:shd w:fill="E8E8E8" w:val="clear"/>
            <w:tcMar>
              <w:top w:type="dxa" w:w="60"/>
              <w:left w:type="dxa" w:w="80"/>
              <w:bottom w:type="dxa" w:w="60"/>
              <w:right w:type="dxa" w:w="80"/>
            </w:tcMar>
          </w:tcPr>
          <w:p>
            <w:pPr>
              <w:spacing w:after="0" w:line="240"/>
              <w:ind w:firstLine="0"/>
              <w:jc w:val="center"/>
            </w:pPr>
            <w:r>
              <w:rPr>
                <w:rFonts w:ascii="Times New Roman" w:cs="Times New Roman" w:eastAsia="Times New Roman" w:hAnsi="Times New Roman"/>
                <w:b/>
                <w:bCs/>
                <w:sz w:val="20"/>
                <w:szCs w:val="20"/>
              </w:rPr>
              <w:t xml:space="preserve">№</w:t>
            </w:r>
          </w:p>
        </w:tc>
        <w:tc>
          <w:tcPr>
            <w:tcW w:type="dxa" w:w="4000"/>
            <w:shd w:fill="E8E8E8" w:val="clear"/>
            <w:tcMar>
              <w:top w:type="dxa" w:w="60"/>
              <w:left w:type="dxa" w:w="80"/>
              <w:bottom w:type="dxa" w:w="60"/>
              <w:right w:type="dxa" w:w="80"/>
            </w:tcMar>
          </w:tcPr>
          <w:p>
            <w:pPr>
              <w:spacing w:after="0" w:line="240"/>
              <w:ind w:firstLine="0"/>
              <w:jc w:val="center"/>
            </w:pPr>
            <w:r>
              <w:rPr>
                <w:rFonts w:ascii="Times New Roman" w:cs="Times New Roman" w:eastAsia="Times New Roman" w:hAnsi="Times New Roman"/>
                <w:b/>
                <w:bCs/>
                <w:sz w:val="20"/>
                <w:szCs w:val="20"/>
              </w:rPr>
              <w:t xml:space="preserve">Тема занятия</w:t>
            </w:r>
          </w:p>
        </w:tc>
        <w:tc>
          <w:tcPr>
            <w:tcW w:type="dxa" w:w="550"/>
            <w:shd w:fill="E8E8E8" w:val="clear"/>
            <w:tcMar>
              <w:top w:type="dxa" w:w="60"/>
              <w:left w:type="dxa" w:w="80"/>
              <w:bottom w:type="dxa" w:w="60"/>
              <w:right w:type="dxa" w:w="80"/>
            </w:tcMar>
          </w:tcPr>
          <w:p>
            <w:pPr>
              <w:spacing w:after="0" w:line="240"/>
              <w:ind w:firstLine="0"/>
              <w:jc w:val="center"/>
            </w:pPr>
            <w:r>
              <w:rPr>
                <w:rFonts w:ascii="Times New Roman" w:cs="Times New Roman" w:eastAsia="Times New Roman" w:hAnsi="Times New Roman"/>
                <w:b/>
                <w:bCs/>
                <w:sz w:val="20"/>
                <w:szCs w:val="20"/>
              </w:rPr>
              <w:t xml:space="preserve">Часы</w:t>
            </w:r>
          </w:p>
        </w:tc>
        <w:tc>
          <w:tcPr>
            <w:tcW w:type="dxa" w:w="1900"/>
            <w:shd w:fill="E8E8E8" w:val="clear"/>
            <w:tcMar>
              <w:top w:type="dxa" w:w="60"/>
              <w:left w:type="dxa" w:w="80"/>
              <w:bottom w:type="dxa" w:w="60"/>
              <w:right w:type="dxa" w:w="80"/>
            </w:tcMar>
          </w:tcPr>
          <w:p>
            <w:pPr>
              <w:spacing w:after="0" w:line="240"/>
              <w:ind w:firstLine="0"/>
              <w:jc w:val="center"/>
            </w:pPr>
            <w:r>
              <w:rPr>
                <w:rFonts w:ascii="Times New Roman" w:cs="Times New Roman" w:eastAsia="Times New Roman" w:hAnsi="Times New Roman"/>
                <w:b/>
                <w:bCs/>
                <w:sz w:val="20"/>
                <w:szCs w:val="20"/>
              </w:rPr>
              <w:t xml:space="preserve">Форма проведения</w:t>
            </w:r>
          </w:p>
        </w:tc>
        <w:tc>
          <w:tcPr>
            <w:tcW w:type="dxa" w:w="4200"/>
            <w:shd w:fill="E8E8E8" w:val="clear"/>
            <w:tcMar>
              <w:top w:type="dxa" w:w="60"/>
              <w:left w:type="dxa" w:w="80"/>
              <w:bottom w:type="dxa" w:w="60"/>
              <w:right w:type="dxa" w:w="80"/>
            </w:tcMar>
          </w:tcPr>
          <w:p>
            <w:pPr>
              <w:spacing w:after="0" w:line="240"/>
              <w:ind w:firstLine="0"/>
              <w:jc w:val="center"/>
            </w:pPr>
            <w:r>
              <w:rPr>
                <w:rFonts w:ascii="Times New Roman" w:cs="Times New Roman" w:eastAsia="Times New Roman" w:hAnsi="Times New Roman"/>
                <w:b/>
                <w:bCs/>
                <w:sz w:val="20"/>
                <w:szCs w:val="20"/>
              </w:rPr>
              <w:t xml:space="preserve">Виды деятельности обучающихся</w:t>
            </w:r>
          </w:p>
        </w:tc>
        <w:tc>
          <w:tcPr>
            <w:tcW w:type="dxa" w:w="3700"/>
            <w:shd w:fill="E8E8E8" w:val="clear"/>
            <w:tcMar>
              <w:top w:type="dxa" w:w="60"/>
              <w:left w:type="dxa" w:w="80"/>
              <w:bottom w:type="dxa" w:w="60"/>
              <w:right w:type="dxa" w:w="80"/>
            </w:tcMar>
          </w:tcPr>
          <w:p>
            <w:pPr>
              <w:spacing w:after="0" w:line="240"/>
              <w:ind w:firstLine="0"/>
              <w:jc w:val="center"/>
            </w:pPr>
            <w:r>
              <w:rPr>
                <w:rFonts w:ascii="Times New Roman" w:cs="Times New Roman" w:eastAsia="Times New Roman" w:hAnsi="Times New Roman"/>
                <w:b/>
                <w:bCs/>
                <w:sz w:val="20"/>
                <w:szCs w:val="20"/>
              </w:rPr>
              <w:t xml:space="preserve">Электронные (цифровые) образовательные ресурсы</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Вводное занятие. Зачем уметь обращаться с деньгами. Входная разминка</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игровое занятие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беседа, входная диагностика в игровой форме</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ФГИС «Моя школа»;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«Осталось 2 часа!»: почему торопят с покупкой</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игровое занятие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3</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«У всех уже есть»: давление сверстников и реклама</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в классе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4</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«Сейчас или потом»: отложенное решение</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5</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«Одолжи до завтра»: долг между друзьями</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в классе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Портал «Мои финансы» (моифинансы.рф);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6</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«Бесплатно 7 дней»: пробный период и автопродление</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7</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«Ещё одна попытка»: внутриигровые покупки</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игровое занятие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8</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«Неделя с 500 ₽»: планирование небольшой суммы</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Портал «Мои финансы» (моифинансы.рф);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9</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«Кино с друзьями»: полная стоимость похода</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10</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«Хочу или нужно»: желание и необходимость</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в классе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11</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«Деньги кончились в среду»: разбор причин</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Портал «Мои финансы» (моифинансы.рф);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12</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«Подарок маме»: бюджет на подарок</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семейное задание</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13</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«Скидка 30%»: считаем выгоду сами</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14</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«Делим пиццу»: общий счёт и справедливый делёж</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игровое занятие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15</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«199 в месяц»: цена подписки за год</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16</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«Своя цель»: постановка денежной цели</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семейное задание</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Портал «Мои финансы» (моифинансы.рф);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17</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«Две хотелки»: выбор между желаниями</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в классе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18</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«Бабушка дала 1 000»: неожиданные деньги</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Портал «Мои финансы» (моифинансы.рф);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19</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«Сорвалось»: когда накопить не вышло</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в классе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20</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«Цена выросла»: пересмотр цели</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Портал «Мои финансы» (моифинансы.рф);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21</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«Две цели сразу»: очерёдность</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22</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«Продать ненужное»: первые собственные деньги</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игровое занятие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семейное задание</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Портал «Мои финансы» (моифинансы.рф);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23</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«Дарят кристаллы?»: бесплатный подарок в игре</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игровое занятие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24</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«Код из СМС»: почему код нельзя передавать</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в классе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25</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«Приз твой! Новый телефон»: выигрыш, которого не было</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игровое занятие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26</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«Это я, новый номер»: сообщение от «знакомого»</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в классе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27</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«Пишет „поддержка“»: подделка службы поддержки</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28</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«Заработок за вечер»: обещание лёгких денег</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в классе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29</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«Переведи первым»: предоплата при обмене</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30</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«QR-код на столбе»: ссылки из непроверенных источников</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31</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«Дай пароль, прокачаю»: чужой доступ к аккаунту</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в классе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семейное задание</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32</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Семейное задание: разговор о деньгах дома. Разбор результатов</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в классе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итогов семейных заданий без персональных данных</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ФГИС «Моя школа»;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33</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Итоговая проверка: что изменилось за год</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итоговая диагностика, сопоставление с входной разминкой</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ФГИС «Моя школа»;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34</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Итоговое занятие. Правила класса «Стоп → Проверяю своим путём → Говорю взрослому»</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защита результата</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защита результата, оформление правил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ФГИС «Моя школа»; тренажёр «Фин-квест»</w:t>
            </w:r>
          </w:p>
        </w:tc>
      </w:tr>
      <w:tr>
        <w:tc>
          <w:tcPr>
            <w:tcW w:type="dxa" w:w="5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
            </w:r>
          </w:p>
        </w:tc>
        <w:tc>
          <w:tcPr>
            <w:tcW w:type="dxa" w:w="4000"/>
            <w:shd w:fill="E8E8E8" w:val="clear"/>
            <w:tcMar>
              <w:top w:type="dxa" w:w="60"/>
              <w:left w:type="dxa" w:w="80"/>
              <w:bottom w:type="dxa" w:w="60"/>
              <w:right w:type="dxa" w:w="80"/>
            </w:tcMar>
          </w:tcPr>
          <w:p>
            <w:pPr>
              <w:spacing w:after="0" w:line="240"/>
              <w:ind w:firstLine="0"/>
              <w:jc w:val="left"/>
            </w:pPr>
            <w:r>
              <w:rPr>
                <w:rFonts w:ascii="Times New Roman" w:cs="Times New Roman" w:eastAsia="Times New Roman" w:hAnsi="Times New Roman"/>
                <w:b/>
                <w:bCs/>
                <w:sz w:val="20"/>
                <w:szCs w:val="20"/>
              </w:rPr>
              <w:t xml:space="preserve">Итого</w:t>
            </w:r>
          </w:p>
        </w:tc>
        <w:tc>
          <w:tcPr>
            <w:tcW w:type="dxa" w:w="550"/>
            <w:shd w:fill="E8E8E8" w:val="clear"/>
            <w:tcMar>
              <w:top w:type="dxa" w:w="60"/>
              <w:left w:type="dxa" w:w="80"/>
              <w:bottom w:type="dxa" w:w="60"/>
              <w:right w:type="dxa" w:w="80"/>
            </w:tcMar>
          </w:tcPr>
          <w:p>
            <w:pPr>
              <w:spacing w:after="0" w:line="240"/>
              <w:ind w:firstLine="0"/>
              <w:jc w:val="center"/>
            </w:pPr>
            <w:r>
              <w:rPr>
                <w:rFonts w:ascii="Times New Roman" w:cs="Times New Roman" w:eastAsia="Times New Roman" w:hAnsi="Times New Roman"/>
                <w:b/>
                <w:bCs/>
                <w:sz w:val="20"/>
                <w:szCs w:val="20"/>
              </w:rPr>
              <w:t xml:space="preserve">34</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
            </w:r>
          </w:p>
        </w:tc>
      </w:tr>
    </w:tbl>
    <w:p>
      <w:pPr>
        <w:spacing w:before="200"/>
        <w:ind w:firstLine="0"/>
      </w:pPr>
      <w:r>
        <w:rPr>
          <w:rFonts w:ascii="Times New Roman" w:cs="Times New Roman" w:eastAsia="Times New Roman" w:hAnsi="Times New Roman"/>
          <w:i/>
          <w:iCs/>
          <w:sz w:val="18"/>
          <w:szCs w:val="18"/>
        </w:rPr>
        <w:t xml:space="preserve">Примечание. Последовательность разделов может быть изменена с учётом особенностей класса. Даты проведения занятий вносятся учителем в календарно-тематическое планирование на текущий учебный год.</w:t>
      </w:r>
    </w:p>
    <w:p>
      <w:pPr>
        <w:sectPr>
          <w:pgSz w:w="16838" w:h="11906" w:orient="landscape"/>
          <w:pgMar w:top="1134" w:right="850" w:bottom="1134" w:left="1134" w:header="708" w:footer="708" w:gutter="0"/>
          <w:pgNumType/>
          <w:docGrid w:linePitch="360"/>
        </w:sectPr>
      </w:pPr>
    </w:p>
    <w:p>
      <w:pPr>
        <w:pStyle w:val="Heading1"/>
        <w:spacing w:after="160" w:before="280"/>
        <w:ind w:firstLine="0"/>
        <w:jc w:val="center"/>
      </w:pPr>
      <w:r>
        <w:rPr>
          <w:rFonts w:ascii="Times New Roman" w:cs="Times New Roman" w:eastAsia="Times New Roman" w:hAnsi="Times New Roman"/>
          <w:b/>
          <w:bCs/>
          <w:sz w:val="28"/>
          <w:szCs w:val="28"/>
        </w:rPr>
        <w:t xml:space="preserve">6. Условия реализации программы</w:t>
      </w:r>
    </w:p>
    <w:p>
      <w:pPr>
        <w:pStyle w:val="Heading2"/>
        <w:spacing w:after="120" w:before="200"/>
        <w:ind w:firstLine="0"/>
        <w:jc w:val="left"/>
      </w:pPr>
      <w:r>
        <w:rPr>
          <w:rFonts w:ascii="Times New Roman" w:cs="Times New Roman" w:eastAsia="Times New Roman" w:hAnsi="Times New Roman"/>
          <w:b/>
          <w:bCs/>
          <w:sz w:val="26"/>
          <w:szCs w:val="26"/>
        </w:rPr>
        <w:t xml:space="preserve">6.1. Материально-техническое обеспечение</w:t>
      </w:r>
    </w:p>
    <w:p>
      <w:pPr>
        <w:spacing w:after="120" w:line="276"/>
        <w:ind w:firstLine="567"/>
        <w:jc w:val="both"/>
      </w:pPr>
      <w:r>
        <w:rPr>
          <w:rFonts w:ascii="Times New Roman" w:cs="Times New Roman" w:eastAsia="Times New Roman" w:hAnsi="Times New Roman"/>
          <w:sz w:val="24"/>
          <w:szCs w:val="24"/>
        </w:rPr>
        <w:t xml:space="preserve">Для проведения занятий необходимы: компьютер или планшет с доступом в сеть Интернет, экран либо интерактивная доска для демонстрации обезличенных результатов класса. Возможны три режима работы: индивидуальный (устройство у каждого обучающегося), парный (одно устройство на двоих) и фронтальный — занятие проводится с одного экрана учителя, обучающиеся отвечают поднятием руки и обсуждают выбор вслух. Фронтальный режим не требует наличия устройств у обучающихся и применяется при отсутствии компьютерного класса.</w:t>
      </w:r>
    </w:p>
    <w:p>
      <w:pPr>
        <w:pStyle w:val="Heading2"/>
        <w:spacing w:after="120" w:before="200"/>
        <w:ind w:firstLine="0"/>
        <w:jc w:val="left"/>
      </w:pPr>
      <w:r>
        <w:rPr>
          <w:rFonts w:ascii="Times New Roman" w:cs="Times New Roman" w:eastAsia="Times New Roman" w:hAnsi="Times New Roman"/>
          <w:b/>
          <w:bCs/>
          <w:sz w:val="26"/>
          <w:szCs w:val="26"/>
        </w:rPr>
        <w:t xml:space="preserve">6.2. Использование цифрового образовательного ресурса</w:t>
      </w:r>
    </w:p>
    <w:p>
      <w:pPr>
        <w:spacing w:after="120" w:line="276"/>
        <w:ind w:firstLine="567"/>
        <w:jc w:val="both"/>
      </w:pPr>
      <w:r>
        <w:rPr>
          <w:rFonts w:ascii="Times New Roman" w:cs="Times New Roman" w:eastAsia="Times New Roman" w:hAnsi="Times New Roman"/>
          <w:sz w:val="24"/>
          <w:szCs w:val="24"/>
        </w:rPr>
        <w:t xml:space="preserve">В качестве основного средства проведения учебных ситуаций используется цифровой тренажёр «Фин-квест». Тренажёр применяется наряду с верифицированными государственными ресурсами (ФГИС «Моя школа», Библиотека цифрового образовательного контента, материалы Банка России) и не заменяет их.</w:t>
      </w:r>
    </w:p>
    <w:p>
      <w:pPr>
        <w:spacing w:after="80" w:line="276"/>
        <w:ind w:firstLine="567"/>
        <w:jc w:val="both"/>
      </w:pPr>
      <w:r>
        <w:rPr>
          <w:rFonts w:ascii="Times New Roman" w:cs="Times New Roman" w:eastAsia="Times New Roman" w:hAnsi="Times New Roman"/>
          <w:sz w:val="24"/>
          <w:szCs w:val="24"/>
        </w:rPr>
        <w:t xml:space="preserve">Условия работы с тренажёром, обеспечивающие соблюдение Федерального закона от 27.07.2006 № 152-ФЗ:</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вход обучающегося осуществляется по коду класса и условному имени (нику); фамилия, имя, отчество, контактные данные и сведения о здоровье не запрашиваются и не хранятся;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участие обучающегося начинается после согласия родителя (законного представителя), оформленного в порядке, установленном образовательной организацией;</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результаты обучающихся выводятся на общий экран в обезличенном виде;</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родитель (законный представитель) имеет возможность в любой момент запросить удаление данных участника;</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при фронтальном режиме работы данные обучающихся не вводятся вовсе.</w:t>
      </w:r>
    </w:p>
    <w:p>
      <w:pPr>
        <w:pStyle w:val="Heading1"/>
        <w:spacing w:after="160" w:before="280"/>
        <w:ind w:firstLine="0"/>
        <w:jc w:val="center"/>
      </w:pPr>
      <w:r>
        <w:rPr>
          <w:rFonts w:ascii="Times New Roman" w:cs="Times New Roman" w:eastAsia="Times New Roman" w:hAnsi="Times New Roman"/>
          <w:b/>
          <w:bCs/>
          <w:sz w:val="28"/>
          <w:szCs w:val="28"/>
        </w:rPr>
        <w:t xml:space="preserve">7. Список источников</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Федеральный государственный образовательный стандарт начального общего образования (приказ Министерства просвещения Российской Федерации от 31.05.2021 № 286).</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Федеральная образовательная программа начального общего образования (приказ Министерства просвещения Российской Федерации от 18.05.2023 № 372).</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Стратегия повышения финансовой грамотности и формирования финансовой культуры до 2030 года.</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Материалы Банка России по финансовой грамотности: портал «Мои финансы» (моифинансы.рф), онлайн-уроки финансовой грамотности (dni-fg.ru).</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Библиотека цифрового образовательного контента; ФГИС «Моя школа».</w:t>
      </w:r>
    </w:p>
    <w:p>
      <w:pPr>
        <w:pStyle w:val="ListParagraph"/>
        <w:numPr>
          <w:ilvl w:val="0"/>
          <w:numId w:val="2"/>
        </w:numPr>
        <w:spacing w:after="70" w:line="276"/>
        <w:jc w:val="both"/>
      </w:pPr>
      <w:r>
        <w:rPr>
          <w:rFonts w:ascii="Times New Roman" w:cs="Times New Roman" w:eastAsia="Times New Roman" w:hAnsi="Times New Roman"/>
          <w:sz w:val="24"/>
          <w:szCs w:val="24"/>
        </w:rPr>
        <w:t>Цифровой тренажёр «Фин-квест» (фин-квест.рф): методические материалы и планы занятий.</w:t>
      </w:r>
    </w:p>
    <w:p>
      <w:pPr>
        <w:pStyle w:val="Heading1"/>
        <w:spacing w:after="160" w:before="280"/>
        <w:ind w:firstLine="0"/>
        <w:jc w:val="center"/>
      </w:pPr>
      <w:r>
        <w:rPr>
          <w:rFonts w:ascii="Times New Roman" w:cs="Times New Roman" w:eastAsia="Times New Roman" w:hAnsi="Times New Roman"/>
          <w:b/>
          <w:bCs/>
          <w:sz w:val="28"/>
          <w:szCs w:val="28"/>
        </w:rPr>
        <w:t>Приложение. Планы уроков: серия из 8 уроков</w:t>
      </w:r>
    </w:p>
    <w:p>
      <w:pPr>
        <w:spacing w:after="120" w:line="276"/>
        <w:ind w:firstLine="567"/>
        <w:jc w:val="both"/>
      </w:pPr>
      <w:r>
        <w:rPr>
          <w:rFonts w:ascii="Times New Roman" w:cs="Times New Roman" w:eastAsia="Times New Roman" w:hAnsi="Times New Roman"/>
          <w:i/>
          <w:iCs/>
          <w:sz w:val="24"/>
          <w:szCs w:val="24"/>
        </w:rPr>
        <w:t>Ниже — серия из 8 уроков короткого формата (раздел 1.5): все уроки — по 15 минут, один раз в неделю; на уроках 1 и 8 нужен компьютерный класс или планшеты. В тренажёре учебная ситуация называется «история», итоги недели класса — «Минута команды». Подробные планы с репликами учителя, подсказками и показом урока на экране доступны учителю в цифровом тренажёре (кабинет учителя) и на странице фин-квест.рф/lessons. Каждый урок начинается с кнопки «Начать урок»: она открывает обучающимся учебные ситуации недели, на уроке 1 — ещё и входную разминку, на уроке 8 — итоговую проверку.</w:t>
      </w:r>
    </w:p>
    <w:sectPr>
      <w:pgSz w:w="11906" w:h="16838" w:orient="portrait"/>
      <w:pgMar w:top="1134" w:right="850" w:bottom="1134" w:left="1701" w:header="708" w:footer="708" w:gutter="0"/>
      <w:pgNumType/>
      <w:docGrid w:linePitch="360"/>
    </w:sectPr>
    <w:p>
      <w:pPr>
        <w:pStyle w:val="Heading2"/>
        <w:spacing w:after="120" w:before="200"/>
        <w:ind w:firstLine="0"/>
        <w:jc w:val="left"/>
      </w:pPr>
      <w:r>
        <w:rPr>
          <w:rFonts w:ascii="Times New Roman" w:cs="Times New Roman" w:eastAsia="Times New Roman" w:hAnsi="Times New Roman"/>
          <w:b/>
          <w:bCs/>
          <w:sz w:val="26"/>
          <w:szCs w:val="26"/>
        </w:rPr>
        <w:t>Урок 1. «Кто такой Жулик Жорик» — 15 минут</w:t>
      </w:r>
    </w:p>
    <w:p>
      <w:pPr>
        <w:pStyle w:val="ListParagraph"/>
        <w:numPr>
          <w:ilvl w:val="0"/>
          <w:numId w:val="2"/>
        </w:numPr>
        <w:spacing w:after="70" w:line="276"/>
        <w:jc w:val="both"/>
      </w:pPr>
      <w:r>
        <w:rPr>
          <w:rFonts w:ascii="Times New Roman" w:cs="Times New Roman" w:eastAsia="Times New Roman" w:hAnsi="Times New Roman"/>
          <w:sz w:val="24"/>
          <w:szCs w:val="24"/>
        </w:rPr>
        <w:t>Цель: Дети входят в игру, проходят разминку (замер «до»), знакомятся с Жориком и смотрят первую серию мультфильма. Каждый уходит с правилом «Если торопят и просят деньги, код или пароль — стоп: закрываю и показываю взрослому», один раз говорит его вслух в паре и знает, где играть дома.</w:t>
      </w:r>
    </w:p>
    <w:p>
      <w:pPr>
        <w:pStyle w:val="ListParagraph"/>
        <w:numPr>
          <w:ilvl w:val="0"/>
          <w:numId w:val="2"/>
        </w:numPr>
        <w:spacing w:after="70" w:line="276"/>
        <w:jc w:val="both"/>
      </w:pPr>
      <w:r>
        <w:rPr>
          <w:rFonts w:ascii="Times New Roman" w:cs="Times New Roman" w:eastAsia="Times New Roman" w:hAnsi="Times New Roman"/>
          <w:sz w:val="24"/>
          <w:szCs w:val="24"/>
        </w:rPr>
        <w:t>0:00–1:00 — Знакомство</w:t>
      </w:r>
    </w:p>
    <w:p>
      <w:pPr>
        <w:pStyle w:val="ListParagraph"/>
        <w:numPr>
          <w:ilvl w:val="0"/>
          <w:numId w:val="2"/>
        </w:numPr>
        <w:spacing w:after="70" w:line="276"/>
        <w:jc w:val="both"/>
      </w:pPr>
      <w:r>
        <w:rPr>
          <w:rFonts w:ascii="Times New Roman" w:cs="Times New Roman" w:eastAsia="Times New Roman" w:hAnsi="Times New Roman"/>
          <w:sz w:val="24"/>
          <w:szCs w:val="24"/>
        </w:rPr>
        <w:t>1:00–4:00 — Вход в игру</w:t>
      </w:r>
    </w:p>
    <w:p>
      <w:pPr>
        <w:pStyle w:val="ListParagraph"/>
        <w:numPr>
          <w:ilvl w:val="0"/>
          <w:numId w:val="2"/>
        </w:numPr>
        <w:spacing w:after="70" w:line="276"/>
        <w:jc w:val="both"/>
      </w:pPr>
      <w:r>
        <w:rPr>
          <w:rFonts w:ascii="Times New Roman" w:cs="Times New Roman" w:eastAsia="Times New Roman" w:hAnsi="Times New Roman"/>
          <w:sz w:val="24"/>
          <w:szCs w:val="24"/>
        </w:rPr>
        <w:t>4:00–10:00 — Разминка — каждый сам</w:t>
      </w:r>
    </w:p>
    <w:p>
      <w:pPr>
        <w:pStyle w:val="ListParagraph"/>
        <w:numPr>
          <w:ilvl w:val="0"/>
          <w:numId w:val="2"/>
        </w:numPr>
        <w:spacing w:after="70" w:line="276"/>
        <w:jc w:val="both"/>
      </w:pPr>
      <w:r>
        <w:rPr>
          <w:rFonts w:ascii="Times New Roman" w:cs="Times New Roman" w:eastAsia="Times New Roman" w:hAnsi="Times New Roman"/>
          <w:sz w:val="24"/>
          <w:szCs w:val="24"/>
        </w:rPr>
        <w:t>10:00–13:00 — Игра и ролик</w:t>
      </w:r>
    </w:p>
    <w:p>
      <w:pPr>
        <w:pStyle w:val="ListParagraph"/>
        <w:numPr>
          <w:ilvl w:val="0"/>
          <w:numId w:val="2"/>
        </w:numPr>
        <w:spacing w:after="70" w:line="276"/>
        <w:jc w:val="both"/>
      </w:pPr>
      <w:r>
        <w:rPr>
          <w:rFonts w:ascii="Times New Roman" w:cs="Times New Roman" w:eastAsia="Times New Roman" w:hAnsi="Times New Roman"/>
          <w:sz w:val="24"/>
          <w:szCs w:val="24"/>
        </w:rPr>
        <w:t>13:00–14:00 — Правило и репетиция</w:t>
      </w:r>
    </w:p>
    <w:p>
      <w:pPr>
        <w:pStyle w:val="ListParagraph"/>
        <w:numPr>
          <w:ilvl w:val="0"/>
          <w:numId w:val="2"/>
        </w:numPr>
        <w:spacing w:after="70" w:line="276"/>
        <w:jc w:val="both"/>
      </w:pPr>
      <w:r>
        <w:rPr>
          <w:rFonts w:ascii="Times New Roman" w:cs="Times New Roman" w:eastAsia="Times New Roman" w:hAnsi="Times New Roman"/>
          <w:sz w:val="24"/>
          <w:szCs w:val="24"/>
        </w:rPr>
        <w:t>14:00–15:00 — Как играть дома</w:t>
      </w:r>
    </w:p>
    <w:p>
      <w:pPr>
        <w:pStyle w:val="ListParagraph"/>
        <w:numPr>
          <w:ilvl w:val="0"/>
          <w:numId w:val="2"/>
        </w:numPr>
        <w:spacing w:after="70" w:line="276"/>
        <w:jc w:val="both"/>
      </w:pPr>
      <w:r>
        <w:rPr>
          <w:rFonts w:ascii="Times New Roman" w:cs="Times New Roman" w:eastAsia="Times New Roman" w:hAnsi="Times New Roman"/>
          <w:sz w:val="24"/>
          <w:szCs w:val="24"/>
        </w:rPr>
        <w:t>Правило урока: Если торопят и просят деньги, код или пароль — стоп: закрываю и показываю взрослому</w:t>
      </w:r>
    </w:p>
    <w:p>
      <w:pPr>
        <w:pStyle w:val="Heading2"/>
        <w:spacing w:after="120" w:before="200"/>
        <w:ind w:firstLine="0"/>
        <w:jc w:val="left"/>
      </w:pPr>
      <w:r>
        <w:rPr>
          <w:rFonts w:ascii="Times New Roman" w:cs="Times New Roman" w:eastAsia="Times New Roman" w:hAnsi="Times New Roman"/>
          <w:b/>
          <w:bCs/>
          <w:sz w:val="26"/>
          <w:szCs w:val="26"/>
        </w:rPr>
        <w:t>Урок 2. «Дарят кристаллы?» — 15 минут</w:t>
      </w:r>
    </w:p>
    <w:p>
      <w:pPr>
        <w:pStyle w:val="ListParagraph"/>
        <w:numPr>
          <w:ilvl w:val="0"/>
          <w:numId w:val="2"/>
        </w:numPr>
        <w:spacing w:after="70" w:line="276"/>
        <w:jc w:val="both"/>
      </w:pPr>
      <w:r>
        <w:rPr>
          <w:rFonts w:ascii="Times New Roman" w:cs="Times New Roman" w:eastAsia="Times New Roman" w:hAnsi="Times New Roman"/>
          <w:sz w:val="24"/>
          <w:szCs w:val="24"/>
        </w:rPr>
        <w:t>Цель: Дети находят признаки «подарка» за вход по ссылке, замечают, что «официальный» вид ничего не доказывает, и уходят с правилом недели «Если просят код или пароль — проверяю не у того, кто пишет: открываю игру без ссылки или спрашиваю своего взрослого» — один раз говорят его в паре.</w:t>
      </w:r>
    </w:p>
    <w:p>
      <w:pPr>
        <w:pStyle w:val="ListParagraph"/>
        <w:numPr>
          <w:ilvl w:val="0"/>
          <w:numId w:val="2"/>
        </w:numPr>
        <w:spacing w:after="70" w:line="276"/>
        <w:jc w:val="both"/>
      </w:pPr>
      <w:r>
        <w:rPr>
          <w:rFonts w:ascii="Times New Roman" w:cs="Times New Roman" w:eastAsia="Times New Roman" w:hAnsi="Times New Roman"/>
          <w:sz w:val="24"/>
          <w:szCs w:val="24"/>
        </w:rPr>
        <w:t>0:00–2:00 — Минута команды</w:t>
      </w:r>
    </w:p>
    <w:p>
      <w:pPr>
        <w:pStyle w:val="ListParagraph"/>
        <w:numPr>
          <w:ilvl w:val="0"/>
          <w:numId w:val="2"/>
        </w:numPr>
        <w:spacing w:after="70" w:line="276"/>
        <w:jc w:val="both"/>
      </w:pPr>
      <w:r>
        <w:rPr>
          <w:rFonts w:ascii="Times New Roman" w:cs="Times New Roman" w:eastAsia="Times New Roman" w:hAnsi="Times New Roman"/>
          <w:sz w:val="24"/>
          <w:szCs w:val="24"/>
        </w:rPr>
        <w:t>2:00–4:00 — Ролик до стоп-кадра</w:t>
      </w:r>
    </w:p>
    <w:p>
      <w:pPr>
        <w:pStyle w:val="ListParagraph"/>
        <w:numPr>
          <w:ilvl w:val="0"/>
          <w:numId w:val="2"/>
        </w:numPr>
        <w:spacing w:after="70" w:line="276"/>
        <w:jc w:val="both"/>
      </w:pPr>
      <w:r>
        <w:rPr>
          <w:rFonts w:ascii="Times New Roman" w:cs="Times New Roman" w:eastAsia="Times New Roman" w:hAnsi="Times New Roman"/>
          <w:sz w:val="24"/>
          <w:szCs w:val="24"/>
        </w:rPr>
        <w:t>4:00–6:00 — Цепочка вслух</w:t>
      </w:r>
    </w:p>
    <w:p>
      <w:pPr>
        <w:pStyle w:val="ListParagraph"/>
        <w:numPr>
          <w:ilvl w:val="0"/>
          <w:numId w:val="2"/>
        </w:numPr>
        <w:spacing w:after="70" w:line="276"/>
        <w:jc w:val="both"/>
      </w:pPr>
      <w:r>
        <w:rPr>
          <w:rFonts w:ascii="Times New Roman" w:cs="Times New Roman" w:eastAsia="Times New Roman" w:hAnsi="Times New Roman"/>
          <w:sz w:val="24"/>
          <w:szCs w:val="24"/>
        </w:rPr>
        <w:t>6:00–9:00 — История на проекторе</w:t>
      </w:r>
    </w:p>
    <w:p>
      <w:pPr>
        <w:pStyle w:val="ListParagraph"/>
        <w:numPr>
          <w:ilvl w:val="0"/>
          <w:numId w:val="2"/>
        </w:numPr>
        <w:spacing w:after="70" w:line="276"/>
        <w:jc w:val="both"/>
      </w:pPr>
      <w:r>
        <w:rPr>
          <w:rFonts w:ascii="Times New Roman" w:cs="Times New Roman" w:eastAsia="Times New Roman" w:hAnsi="Times New Roman"/>
          <w:sz w:val="24"/>
          <w:szCs w:val="24"/>
        </w:rPr>
        <w:t>9:00–11:00 — Честный подарок</w:t>
      </w:r>
    </w:p>
    <w:p>
      <w:pPr>
        <w:pStyle w:val="ListParagraph"/>
        <w:numPr>
          <w:ilvl w:val="0"/>
          <w:numId w:val="2"/>
        </w:numPr>
        <w:spacing w:after="70" w:line="276"/>
        <w:jc w:val="both"/>
      </w:pPr>
      <w:r>
        <w:rPr>
          <w:rFonts w:ascii="Times New Roman" w:cs="Times New Roman" w:eastAsia="Times New Roman" w:hAnsi="Times New Roman"/>
          <w:sz w:val="24"/>
          <w:szCs w:val="24"/>
        </w:rPr>
        <w:t>11:00–14:00 — Правило и пары</w:t>
      </w:r>
    </w:p>
    <w:p>
      <w:pPr>
        <w:pStyle w:val="ListParagraph"/>
        <w:numPr>
          <w:ilvl w:val="0"/>
          <w:numId w:val="2"/>
        </w:numPr>
        <w:spacing w:after="70" w:line="276"/>
        <w:jc w:val="both"/>
      </w:pPr>
      <w:r>
        <w:rPr>
          <w:rFonts w:ascii="Times New Roman" w:cs="Times New Roman" w:eastAsia="Times New Roman" w:hAnsi="Times New Roman"/>
          <w:sz w:val="24"/>
          <w:szCs w:val="24"/>
        </w:rPr>
        <w:t>14:00–15:00 — На неделю</w:t>
      </w:r>
    </w:p>
    <w:p>
      <w:pPr>
        <w:pStyle w:val="ListParagraph"/>
        <w:numPr>
          <w:ilvl w:val="0"/>
          <w:numId w:val="2"/>
        </w:numPr>
        <w:spacing w:after="70" w:line="276"/>
        <w:jc w:val="both"/>
      </w:pPr>
      <w:r>
        <w:rPr>
          <w:rFonts w:ascii="Times New Roman" w:cs="Times New Roman" w:eastAsia="Times New Roman" w:hAnsi="Times New Roman"/>
          <w:sz w:val="24"/>
          <w:szCs w:val="24"/>
        </w:rPr>
        <w:t>Правило урока: Если просят код или пароль — проверяю не у того, кто пишет: открываю игру без ссылки или спрашиваю своего взрослого</w:t>
      </w:r>
    </w:p>
    <w:p>
      <w:pPr>
        <w:pStyle w:val="Heading2"/>
        <w:spacing w:after="120" w:before="200"/>
        <w:ind w:firstLine="0"/>
        <w:jc w:val="left"/>
      </w:pPr>
      <w:r>
        <w:rPr>
          <w:rFonts w:ascii="Times New Roman" w:cs="Times New Roman" w:eastAsia="Times New Roman" w:hAnsi="Times New Roman"/>
          <w:b/>
          <w:bCs/>
          <w:sz w:val="26"/>
          <w:szCs w:val="26"/>
        </w:rPr>
        <w:t>Урок 3. «Осталось 2 часа!» — 15 минут</w:t>
      </w:r>
    </w:p>
    <w:p>
      <w:pPr>
        <w:pStyle w:val="ListParagraph"/>
        <w:numPr>
          <w:ilvl w:val="0"/>
          <w:numId w:val="2"/>
        </w:numPr>
        <w:spacing w:after="70" w:line="276"/>
        <w:jc w:val="both"/>
      </w:pPr>
      <w:r>
        <w:rPr>
          <w:rFonts w:ascii="Times New Roman" w:cs="Times New Roman" w:eastAsia="Times New Roman" w:hAnsi="Times New Roman"/>
          <w:sz w:val="24"/>
          <w:szCs w:val="24"/>
        </w:rPr>
        <w:t>Цель: Дети замечают, как таймер и зачёркнутая цена заставляют решать быстро, и учатся откладывать решение на завтра.</w:t>
      </w:r>
    </w:p>
    <w:p>
      <w:pPr>
        <w:pStyle w:val="ListParagraph"/>
        <w:numPr>
          <w:ilvl w:val="0"/>
          <w:numId w:val="2"/>
        </w:numPr>
        <w:spacing w:after="70" w:line="276"/>
        <w:jc w:val="both"/>
      </w:pPr>
      <w:r>
        <w:rPr>
          <w:rFonts w:ascii="Times New Roman" w:cs="Times New Roman" w:eastAsia="Times New Roman" w:hAnsi="Times New Roman"/>
          <w:sz w:val="24"/>
          <w:szCs w:val="24"/>
        </w:rPr>
        <w:t>0:00–1:00 — Минута команды</w:t>
      </w:r>
    </w:p>
    <w:p>
      <w:pPr>
        <w:pStyle w:val="ListParagraph"/>
        <w:numPr>
          <w:ilvl w:val="0"/>
          <w:numId w:val="2"/>
        </w:numPr>
        <w:spacing w:after="70" w:line="276"/>
        <w:jc w:val="both"/>
      </w:pPr>
      <w:r>
        <w:rPr>
          <w:rFonts w:ascii="Times New Roman" w:cs="Times New Roman" w:eastAsia="Times New Roman" w:hAnsi="Times New Roman"/>
          <w:sz w:val="24"/>
          <w:szCs w:val="24"/>
        </w:rPr>
        <w:t>1:00–3:00 — Ролик и наши ходы</w:t>
      </w:r>
    </w:p>
    <w:p>
      <w:pPr>
        <w:pStyle w:val="ListParagraph"/>
        <w:numPr>
          <w:ilvl w:val="0"/>
          <w:numId w:val="2"/>
        </w:numPr>
        <w:spacing w:after="70" w:line="276"/>
        <w:jc w:val="both"/>
      </w:pPr>
      <w:r>
        <w:rPr>
          <w:rFonts w:ascii="Times New Roman" w:cs="Times New Roman" w:eastAsia="Times New Roman" w:hAnsi="Times New Roman"/>
          <w:sz w:val="24"/>
          <w:szCs w:val="24"/>
        </w:rPr>
        <w:t>3:00–4:00 — Опыт с ценой</w:t>
      </w:r>
    </w:p>
    <w:p>
      <w:pPr>
        <w:pStyle w:val="ListParagraph"/>
        <w:numPr>
          <w:ilvl w:val="0"/>
          <w:numId w:val="2"/>
        </w:numPr>
        <w:spacing w:after="70" w:line="276"/>
        <w:jc w:val="both"/>
      </w:pPr>
      <w:r>
        <w:rPr>
          <w:rFonts w:ascii="Times New Roman" w:cs="Times New Roman" w:eastAsia="Times New Roman" w:hAnsi="Times New Roman"/>
          <w:sz w:val="24"/>
          <w:szCs w:val="24"/>
        </w:rPr>
        <w:t>4:00–10:00 — История на проекторе</w:t>
      </w:r>
    </w:p>
    <w:p>
      <w:pPr>
        <w:pStyle w:val="ListParagraph"/>
        <w:numPr>
          <w:ilvl w:val="0"/>
          <w:numId w:val="2"/>
        </w:numPr>
        <w:spacing w:after="70" w:line="276"/>
        <w:jc w:val="both"/>
      </w:pPr>
      <w:r>
        <w:rPr>
          <w:rFonts w:ascii="Times New Roman" w:cs="Times New Roman" w:eastAsia="Times New Roman" w:hAnsi="Times New Roman"/>
          <w:sz w:val="24"/>
          <w:szCs w:val="24"/>
        </w:rPr>
        <w:t>10:00–13:00 — Разбор</w:t>
      </w:r>
    </w:p>
    <w:p>
      <w:pPr>
        <w:pStyle w:val="ListParagraph"/>
        <w:numPr>
          <w:ilvl w:val="0"/>
          <w:numId w:val="2"/>
        </w:numPr>
        <w:spacing w:after="70" w:line="276"/>
        <w:jc w:val="both"/>
      </w:pPr>
      <w:r>
        <w:rPr>
          <w:rFonts w:ascii="Times New Roman" w:cs="Times New Roman" w:eastAsia="Times New Roman" w:hAnsi="Times New Roman"/>
          <w:sz w:val="24"/>
          <w:szCs w:val="24"/>
        </w:rPr>
        <w:t>13:00–14:00 — Правило</w:t>
      </w:r>
    </w:p>
    <w:p>
      <w:pPr>
        <w:pStyle w:val="ListParagraph"/>
        <w:numPr>
          <w:ilvl w:val="0"/>
          <w:numId w:val="2"/>
        </w:numPr>
        <w:spacing w:after="70" w:line="276"/>
        <w:jc w:val="both"/>
      </w:pPr>
      <w:r>
        <w:rPr>
          <w:rFonts w:ascii="Times New Roman" w:cs="Times New Roman" w:eastAsia="Times New Roman" w:hAnsi="Times New Roman"/>
          <w:sz w:val="24"/>
          <w:szCs w:val="24"/>
        </w:rPr>
        <w:t>14:00–15:00 — На неделю</w:t>
      </w:r>
    </w:p>
    <w:p>
      <w:pPr>
        <w:pStyle w:val="ListParagraph"/>
        <w:numPr>
          <w:ilvl w:val="0"/>
          <w:numId w:val="2"/>
        </w:numPr>
        <w:spacing w:after="70" w:line="276"/>
        <w:jc w:val="both"/>
      </w:pPr>
      <w:r>
        <w:rPr>
          <w:rFonts w:ascii="Times New Roman" w:cs="Times New Roman" w:eastAsia="Times New Roman" w:hAnsi="Times New Roman"/>
          <w:sz w:val="24"/>
          <w:szCs w:val="24"/>
        </w:rPr>
        <w:t>Правило урока: Спешка — сигнал остановиться</w:t>
      </w:r>
    </w:p>
    <w:p>
      <w:pPr>
        <w:pStyle w:val="Heading2"/>
        <w:spacing w:after="120" w:before="200"/>
        <w:ind w:firstLine="0"/>
        <w:jc w:val="left"/>
      </w:pPr>
      <w:r>
        <w:rPr>
          <w:rFonts w:ascii="Times New Roman" w:cs="Times New Roman" w:eastAsia="Times New Roman" w:hAnsi="Times New Roman"/>
          <w:b/>
          <w:bCs/>
          <w:sz w:val="26"/>
          <w:szCs w:val="26"/>
        </w:rPr>
        <w:t>Урок 4. «Неделя с 500 ₽» — 15 минут</w:t>
      </w:r>
    </w:p>
    <w:p>
      <w:pPr>
        <w:pStyle w:val="ListParagraph"/>
        <w:numPr>
          <w:ilvl w:val="0"/>
          <w:numId w:val="2"/>
        </w:numPr>
        <w:spacing w:after="70" w:line="276"/>
        <w:jc w:val="both"/>
      </w:pPr>
      <w:r>
        <w:rPr>
          <w:rFonts w:ascii="Times New Roman" w:cs="Times New Roman" w:eastAsia="Times New Roman" w:hAnsi="Times New Roman"/>
          <w:sz w:val="24"/>
          <w:szCs w:val="24"/>
        </w:rPr>
        <w:t>Цель: Дети делят деньги на неделю и понимают, зачем оставлять запас.</w:t>
      </w:r>
    </w:p>
    <w:p>
      <w:pPr>
        <w:pStyle w:val="ListParagraph"/>
        <w:numPr>
          <w:ilvl w:val="0"/>
          <w:numId w:val="2"/>
        </w:numPr>
        <w:spacing w:after="70" w:line="276"/>
        <w:jc w:val="both"/>
      </w:pPr>
      <w:r>
        <w:rPr>
          <w:rFonts w:ascii="Times New Roman" w:cs="Times New Roman" w:eastAsia="Times New Roman" w:hAnsi="Times New Roman"/>
          <w:sz w:val="24"/>
          <w:szCs w:val="24"/>
        </w:rPr>
        <w:t>0:00–1:00 — Минута команды</w:t>
      </w:r>
    </w:p>
    <w:p>
      <w:pPr>
        <w:pStyle w:val="ListParagraph"/>
        <w:numPr>
          <w:ilvl w:val="0"/>
          <w:numId w:val="2"/>
        </w:numPr>
        <w:spacing w:after="70" w:line="276"/>
        <w:jc w:val="both"/>
      </w:pPr>
      <w:r>
        <w:rPr>
          <w:rFonts w:ascii="Times New Roman" w:cs="Times New Roman" w:eastAsia="Times New Roman" w:hAnsi="Times New Roman"/>
          <w:sz w:val="24"/>
          <w:szCs w:val="24"/>
        </w:rPr>
        <w:t>1:00–3:00 — Ролик и наши ходы</w:t>
      </w:r>
    </w:p>
    <w:p>
      <w:pPr>
        <w:pStyle w:val="ListParagraph"/>
        <w:numPr>
          <w:ilvl w:val="0"/>
          <w:numId w:val="2"/>
        </w:numPr>
        <w:spacing w:after="70" w:line="276"/>
        <w:jc w:val="both"/>
      </w:pPr>
      <w:r>
        <w:rPr>
          <w:rFonts w:ascii="Times New Roman" w:cs="Times New Roman" w:eastAsia="Times New Roman" w:hAnsi="Times New Roman"/>
          <w:sz w:val="24"/>
          <w:szCs w:val="24"/>
        </w:rPr>
        <w:t>3:00–4:00 — Вопрос</w:t>
      </w:r>
    </w:p>
    <w:p>
      <w:pPr>
        <w:pStyle w:val="ListParagraph"/>
        <w:numPr>
          <w:ilvl w:val="0"/>
          <w:numId w:val="2"/>
        </w:numPr>
        <w:spacing w:after="70" w:line="276"/>
        <w:jc w:val="both"/>
      </w:pPr>
      <w:r>
        <w:rPr>
          <w:rFonts w:ascii="Times New Roman" w:cs="Times New Roman" w:eastAsia="Times New Roman" w:hAnsi="Times New Roman"/>
          <w:sz w:val="24"/>
          <w:szCs w:val="24"/>
        </w:rPr>
        <w:t>4:00–10:00 — История на проекторе</w:t>
      </w:r>
    </w:p>
    <w:p>
      <w:pPr>
        <w:pStyle w:val="ListParagraph"/>
        <w:numPr>
          <w:ilvl w:val="0"/>
          <w:numId w:val="2"/>
        </w:numPr>
        <w:spacing w:after="70" w:line="276"/>
        <w:jc w:val="both"/>
      </w:pPr>
      <w:r>
        <w:rPr>
          <w:rFonts w:ascii="Times New Roman" w:cs="Times New Roman" w:eastAsia="Times New Roman" w:hAnsi="Times New Roman"/>
          <w:sz w:val="24"/>
          <w:szCs w:val="24"/>
        </w:rPr>
        <w:t>10:00–13:00 — Разбор</w:t>
      </w:r>
    </w:p>
    <w:p>
      <w:pPr>
        <w:pStyle w:val="ListParagraph"/>
        <w:numPr>
          <w:ilvl w:val="0"/>
          <w:numId w:val="2"/>
        </w:numPr>
        <w:spacing w:after="70" w:line="276"/>
        <w:jc w:val="both"/>
      </w:pPr>
      <w:r>
        <w:rPr>
          <w:rFonts w:ascii="Times New Roman" w:cs="Times New Roman" w:eastAsia="Times New Roman" w:hAnsi="Times New Roman"/>
          <w:sz w:val="24"/>
          <w:szCs w:val="24"/>
        </w:rPr>
        <w:t>13:00–14:00 — Правило</w:t>
      </w:r>
    </w:p>
    <w:p>
      <w:pPr>
        <w:pStyle w:val="ListParagraph"/>
        <w:numPr>
          <w:ilvl w:val="0"/>
          <w:numId w:val="2"/>
        </w:numPr>
        <w:spacing w:after="70" w:line="276"/>
        <w:jc w:val="both"/>
      </w:pPr>
      <w:r>
        <w:rPr>
          <w:rFonts w:ascii="Times New Roman" w:cs="Times New Roman" w:eastAsia="Times New Roman" w:hAnsi="Times New Roman"/>
          <w:sz w:val="24"/>
          <w:szCs w:val="24"/>
        </w:rPr>
        <w:t>14:00–15:00 — На неделю</w:t>
      </w:r>
    </w:p>
    <w:p>
      <w:pPr>
        <w:pStyle w:val="ListParagraph"/>
        <w:numPr>
          <w:ilvl w:val="0"/>
          <w:numId w:val="2"/>
        </w:numPr>
        <w:spacing w:after="70" w:line="276"/>
        <w:jc w:val="both"/>
      </w:pPr>
      <w:r>
        <w:rPr>
          <w:rFonts w:ascii="Times New Roman" w:cs="Times New Roman" w:eastAsia="Times New Roman" w:hAnsi="Times New Roman"/>
          <w:sz w:val="24"/>
          <w:szCs w:val="24"/>
        </w:rPr>
        <w:t>Правило урока: Запас — первая строчка плана</w:t>
      </w:r>
    </w:p>
    <w:p>
      <w:pPr>
        <w:pStyle w:val="Heading2"/>
        <w:spacing w:after="120" w:before="200"/>
        <w:ind w:firstLine="0"/>
        <w:jc w:val="left"/>
      </w:pPr>
      <w:r>
        <w:rPr>
          <w:rFonts w:ascii="Times New Roman" w:cs="Times New Roman" w:eastAsia="Times New Roman" w:hAnsi="Times New Roman"/>
          <w:b/>
          <w:bCs/>
          <w:sz w:val="26"/>
          <w:szCs w:val="26"/>
        </w:rPr>
        <w:t>Урок 5. «Своя цель» — 15 минут</w:t>
      </w:r>
    </w:p>
    <w:p>
      <w:pPr>
        <w:pStyle w:val="ListParagraph"/>
        <w:numPr>
          <w:ilvl w:val="0"/>
          <w:numId w:val="2"/>
        </w:numPr>
        <w:spacing w:after="70" w:line="276"/>
        <w:jc w:val="both"/>
      </w:pPr>
      <w:r>
        <w:rPr>
          <w:rFonts w:ascii="Times New Roman" w:cs="Times New Roman" w:eastAsia="Times New Roman" w:hAnsi="Times New Roman"/>
          <w:sz w:val="24"/>
          <w:szCs w:val="24"/>
        </w:rPr>
        <w:t>Цель: Дети превращают «хочу накопить» в цель с суммой и датой и видят, как большая сумма становится маленьким шагом.</w:t>
      </w:r>
    </w:p>
    <w:p>
      <w:pPr>
        <w:pStyle w:val="ListParagraph"/>
        <w:numPr>
          <w:ilvl w:val="0"/>
          <w:numId w:val="2"/>
        </w:numPr>
        <w:spacing w:after="70" w:line="276"/>
        <w:jc w:val="both"/>
      </w:pPr>
      <w:r>
        <w:rPr>
          <w:rFonts w:ascii="Times New Roman" w:cs="Times New Roman" w:eastAsia="Times New Roman" w:hAnsi="Times New Roman"/>
          <w:sz w:val="24"/>
          <w:szCs w:val="24"/>
        </w:rPr>
        <w:t>0:00–1:00 — Минута команды</w:t>
      </w:r>
    </w:p>
    <w:p>
      <w:pPr>
        <w:pStyle w:val="ListParagraph"/>
        <w:numPr>
          <w:ilvl w:val="0"/>
          <w:numId w:val="2"/>
        </w:numPr>
        <w:spacing w:after="70" w:line="276"/>
        <w:jc w:val="both"/>
      </w:pPr>
      <w:r>
        <w:rPr>
          <w:rFonts w:ascii="Times New Roman" w:cs="Times New Roman" w:eastAsia="Times New Roman" w:hAnsi="Times New Roman"/>
          <w:sz w:val="24"/>
          <w:szCs w:val="24"/>
        </w:rPr>
        <w:t>1:00–3:00 — Ролик и наши ходы</w:t>
      </w:r>
    </w:p>
    <w:p>
      <w:pPr>
        <w:pStyle w:val="ListParagraph"/>
        <w:numPr>
          <w:ilvl w:val="0"/>
          <w:numId w:val="2"/>
        </w:numPr>
        <w:spacing w:after="70" w:line="276"/>
        <w:jc w:val="both"/>
      </w:pPr>
      <w:r>
        <w:rPr>
          <w:rFonts w:ascii="Times New Roman" w:cs="Times New Roman" w:eastAsia="Times New Roman" w:hAnsi="Times New Roman"/>
          <w:sz w:val="24"/>
          <w:szCs w:val="24"/>
        </w:rPr>
        <w:t>3:00–4:00 — Вопрос</w:t>
      </w:r>
    </w:p>
    <w:p>
      <w:pPr>
        <w:pStyle w:val="ListParagraph"/>
        <w:numPr>
          <w:ilvl w:val="0"/>
          <w:numId w:val="2"/>
        </w:numPr>
        <w:spacing w:after="70" w:line="276"/>
        <w:jc w:val="both"/>
      </w:pPr>
      <w:r>
        <w:rPr>
          <w:rFonts w:ascii="Times New Roman" w:cs="Times New Roman" w:eastAsia="Times New Roman" w:hAnsi="Times New Roman"/>
          <w:sz w:val="24"/>
          <w:szCs w:val="24"/>
        </w:rPr>
        <w:t>4:00–10:00 — История на проекторе</w:t>
      </w:r>
    </w:p>
    <w:p>
      <w:pPr>
        <w:pStyle w:val="ListParagraph"/>
        <w:numPr>
          <w:ilvl w:val="0"/>
          <w:numId w:val="2"/>
        </w:numPr>
        <w:spacing w:after="70" w:line="276"/>
        <w:jc w:val="both"/>
      </w:pPr>
      <w:r>
        <w:rPr>
          <w:rFonts w:ascii="Times New Roman" w:cs="Times New Roman" w:eastAsia="Times New Roman" w:hAnsi="Times New Roman"/>
          <w:sz w:val="24"/>
          <w:szCs w:val="24"/>
        </w:rPr>
        <w:t>10:00–13:00 — Разбор</w:t>
      </w:r>
    </w:p>
    <w:p>
      <w:pPr>
        <w:pStyle w:val="ListParagraph"/>
        <w:numPr>
          <w:ilvl w:val="0"/>
          <w:numId w:val="2"/>
        </w:numPr>
        <w:spacing w:after="70" w:line="276"/>
        <w:jc w:val="both"/>
      </w:pPr>
      <w:r>
        <w:rPr>
          <w:rFonts w:ascii="Times New Roman" w:cs="Times New Roman" w:eastAsia="Times New Roman" w:hAnsi="Times New Roman"/>
          <w:sz w:val="24"/>
          <w:szCs w:val="24"/>
        </w:rPr>
        <w:t>13:00–14:00 — Правило</w:t>
      </w:r>
    </w:p>
    <w:p>
      <w:pPr>
        <w:pStyle w:val="ListParagraph"/>
        <w:numPr>
          <w:ilvl w:val="0"/>
          <w:numId w:val="2"/>
        </w:numPr>
        <w:spacing w:after="70" w:line="276"/>
        <w:jc w:val="both"/>
      </w:pPr>
      <w:r>
        <w:rPr>
          <w:rFonts w:ascii="Times New Roman" w:cs="Times New Roman" w:eastAsia="Times New Roman" w:hAnsi="Times New Roman"/>
          <w:sz w:val="24"/>
          <w:szCs w:val="24"/>
        </w:rPr>
        <w:t>14:00–15:00 — На неделю</w:t>
      </w:r>
    </w:p>
    <w:p>
      <w:pPr>
        <w:pStyle w:val="ListParagraph"/>
        <w:numPr>
          <w:ilvl w:val="0"/>
          <w:numId w:val="2"/>
        </w:numPr>
        <w:spacing w:after="70" w:line="276"/>
        <w:jc w:val="both"/>
      </w:pPr>
      <w:r>
        <w:rPr>
          <w:rFonts w:ascii="Times New Roman" w:cs="Times New Roman" w:eastAsia="Times New Roman" w:hAnsi="Times New Roman"/>
          <w:sz w:val="24"/>
          <w:szCs w:val="24"/>
        </w:rPr>
        <w:t>Правило урока: Цель = вещь + сумма + дата</w:t>
      </w:r>
    </w:p>
    <w:p>
      <w:pPr>
        <w:pStyle w:val="Heading2"/>
        <w:spacing w:after="120" w:before="200"/>
        <w:ind w:firstLine="0"/>
        <w:jc w:val="left"/>
      </w:pPr>
      <w:r>
        <w:rPr>
          <w:rFonts w:ascii="Times New Roman" w:cs="Times New Roman" w:eastAsia="Times New Roman" w:hAnsi="Times New Roman"/>
          <w:b/>
          <w:bCs/>
          <w:sz w:val="26"/>
          <w:szCs w:val="26"/>
        </w:rPr>
        <w:t>Урок 6. «Бесплатно 7 дней» — 15 минут</w:t>
      </w:r>
    </w:p>
    <w:p>
      <w:pPr>
        <w:pStyle w:val="ListParagraph"/>
        <w:numPr>
          <w:ilvl w:val="0"/>
          <w:numId w:val="2"/>
        </w:numPr>
        <w:spacing w:after="70" w:line="276"/>
        <w:jc w:val="both"/>
      </w:pPr>
      <w:r>
        <w:rPr>
          <w:rFonts w:ascii="Times New Roman" w:cs="Times New Roman" w:eastAsia="Times New Roman" w:hAnsi="Times New Roman"/>
          <w:sz w:val="24"/>
          <w:szCs w:val="24"/>
        </w:rPr>
        <w:t>Цель: Дети понимают, что «бесплатно» с привязкой карты — это подписка, и знают, что делать.</w:t>
      </w:r>
    </w:p>
    <w:p>
      <w:pPr>
        <w:pStyle w:val="ListParagraph"/>
        <w:numPr>
          <w:ilvl w:val="0"/>
          <w:numId w:val="2"/>
        </w:numPr>
        <w:spacing w:after="70" w:line="276"/>
        <w:jc w:val="both"/>
      </w:pPr>
      <w:r>
        <w:rPr>
          <w:rFonts w:ascii="Times New Roman" w:cs="Times New Roman" w:eastAsia="Times New Roman" w:hAnsi="Times New Roman"/>
          <w:sz w:val="24"/>
          <w:szCs w:val="24"/>
        </w:rPr>
        <w:t>0:00–1:00 — Минута команды</w:t>
      </w:r>
    </w:p>
    <w:p>
      <w:pPr>
        <w:pStyle w:val="ListParagraph"/>
        <w:numPr>
          <w:ilvl w:val="0"/>
          <w:numId w:val="2"/>
        </w:numPr>
        <w:spacing w:after="70" w:line="276"/>
        <w:jc w:val="both"/>
      </w:pPr>
      <w:r>
        <w:rPr>
          <w:rFonts w:ascii="Times New Roman" w:cs="Times New Roman" w:eastAsia="Times New Roman" w:hAnsi="Times New Roman"/>
          <w:sz w:val="24"/>
          <w:szCs w:val="24"/>
        </w:rPr>
        <w:t>1:00–3:00 — Ролик и наши ходы</w:t>
      </w:r>
    </w:p>
    <w:p>
      <w:pPr>
        <w:pStyle w:val="ListParagraph"/>
        <w:numPr>
          <w:ilvl w:val="0"/>
          <w:numId w:val="2"/>
        </w:numPr>
        <w:spacing w:after="70" w:line="276"/>
        <w:jc w:val="both"/>
      </w:pPr>
      <w:r>
        <w:rPr>
          <w:rFonts w:ascii="Times New Roman" w:cs="Times New Roman" w:eastAsia="Times New Roman" w:hAnsi="Times New Roman"/>
          <w:sz w:val="24"/>
          <w:szCs w:val="24"/>
        </w:rPr>
        <w:t>3:00–4:00 — Вопрос</w:t>
      </w:r>
    </w:p>
    <w:p>
      <w:pPr>
        <w:pStyle w:val="ListParagraph"/>
        <w:numPr>
          <w:ilvl w:val="0"/>
          <w:numId w:val="2"/>
        </w:numPr>
        <w:spacing w:after="70" w:line="276"/>
        <w:jc w:val="both"/>
      </w:pPr>
      <w:r>
        <w:rPr>
          <w:rFonts w:ascii="Times New Roman" w:cs="Times New Roman" w:eastAsia="Times New Roman" w:hAnsi="Times New Roman"/>
          <w:sz w:val="24"/>
          <w:szCs w:val="24"/>
        </w:rPr>
        <w:t>4:00–10:00 — История на проекторе</w:t>
      </w:r>
    </w:p>
    <w:p>
      <w:pPr>
        <w:pStyle w:val="ListParagraph"/>
        <w:numPr>
          <w:ilvl w:val="0"/>
          <w:numId w:val="2"/>
        </w:numPr>
        <w:spacing w:after="70" w:line="276"/>
        <w:jc w:val="both"/>
      </w:pPr>
      <w:r>
        <w:rPr>
          <w:rFonts w:ascii="Times New Roman" w:cs="Times New Roman" w:eastAsia="Times New Roman" w:hAnsi="Times New Roman"/>
          <w:sz w:val="24"/>
          <w:szCs w:val="24"/>
        </w:rPr>
        <w:t>10:00–13:00 — Разбор</w:t>
      </w:r>
    </w:p>
    <w:p>
      <w:pPr>
        <w:pStyle w:val="ListParagraph"/>
        <w:numPr>
          <w:ilvl w:val="0"/>
          <w:numId w:val="2"/>
        </w:numPr>
        <w:spacing w:after="70" w:line="276"/>
        <w:jc w:val="both"/>
      </w:pPr>
      <w:r>
        <w:rPr>
          <w:rFonts w:ascii="Times New Roman" w:cs="Times New Roman" w:eastAsia="Times New Roman" w:hAnsi="Times New Roman"/>
          <w:sz w:val="24"/>
          <w:szCs w:val="24"/>
        </w:rPr>
        <w:t>13:00–14:00 — Правило</w:t>
      </w:r>
    </w:p>
    <w:p>
      <w:pPr>
        <w:pStyle w:val="ListParagraph"/>
        <w:numPr>
          <w:ilvl w:val="0"/>
          <w:numId w:val="2"/>
        </w:numPr>
        <w:spacing w:after="70" w:line="276"/>
        <w:jc w:val="both"/>
      </w:pPr>
      <w:r>
        <w:rPr>
          <w:rFonts w:ascii="Times New Roman" w:cs="Times New Roman" w:eastAsia="Times New Roman" w:hAnsi="Times New Roman"/>
          <w:sz w:val="24"/>
          <w:szCs w:val="24"/>
        </w:rPr>
        <w:t>14:00–15:00 — На неделю</w:t>
      </w:r>
    </w:p>
    <w:p>
      <w:pPr>
        <w:pStyle w:val="ListParagraph"/>
        <w:numPr>
          <w:ilvl w:val="0"/>
          <w:numId w:val="2"/>
        </w:numPr>
        <w:spacing w:after="70" w:line="276"/>
        <w:jc w:val="both"/>
      </w:pPr>
      <w:r>
        <w:rPr>
          <w:rFonts w:ascii="Times New Roman" w:cs="Times New Roman" w:eastAsia="Times New Roman" w:hAnsi="Times New Roman"/>
          <w:sz w:val="24"/>
          <w:szCs w:val="24"/>
        </w:rPr>
        <w:t>Правило урока: «Бесплатно» с картой — не бесплатно</w:t>
      </w:r>
    </w:p>
    <w:p>
      <w:pPr>
        <w:pStyle w:val="Heading2"/>
        <w:spacing w:after="120" w:before="200"/>
        <w:ind w:firstLine="0"/>
        <w:jc w:val="left"/>
      </w:pPr>
      <w:r>
        <w:rPr>
          <w:rFonts w:ascii="Times New Roman" w:cs="Times New Roman" w:eastAsia="Times New Roman" w:hAnsi="Times New Roman"/>
          <w:b/>
          <w:bCs/>
          <w:sz w:val="26"/>
          <w:szCs w:val="26"/>
        </w:rPr>
        <w:t>Урок 7. «Дай пароль, прокачаю» — 15 минут</w:t>
      </w:r>
    </w:p>
    <w:p>
      <w:pPr>
        <w:pStyle w:val="ListParagraph"/>
        <w:numPr>
          <w:ilvl w:val="0"/>
          <w:numId w:val="2"/>
        </w:numPr>
        <w:spacing w:after="70" w:line="276"/>
        <w:jc w:val="both"/>
      </w:pPr>
      <w:r>
        <w:rPr>
          <w:rFonts w:ascii="Times New Roman" w:cs="Times New Roman" w:eastAsia="Times New Roman" w:hAnsi="Times New Roman"/>
          <w:sz w:val="24"/>
          <w:szCs w:val="24"/>
        </w:rPr>
        <w:t>Цель: Дети понимают, что пароль не отдают никому — даже знакомому и старшему.</w:t>
      </w:r>
    </w:p>
    <w:p>
      <w:pPr>
        <w:pStyle w:val="ListParagraph"/>
        <w:numPr>
          <w:ilvl w:val="0"/>
          <w:numId w:val="2"/>
        </w:numPr>
        <w:spacing w:after="70" w:line="276"/>
        <w:jc w:val="both"/>
      </w:pPr>
      <w:r>
        <w:rPr>
          <w:rFonts w:ascii="Times New Roman" w:cs="Times New Roman" w:eastAsia="Times New Roman" w:hAnsi="Times New Roman"/>
          <w:sz w:val="24"/>
          <w:szCs w:val="24"/>
        </w:rPr>
        <w:t>0:00–1:00 — Минута команды</w:t>
      </w:r>
    </w:p>
    <w:p>
      <w:pPr>
        <w:pStyle w:val="ListParagraph"/>
        <w:numPr>
          <w:ilvl w:val="0"/>
          <w:numId w:val="2"/>
        </w:numPr>
        <w:spacing w:after="70" w:line="276"/>
        <w:jc w:val="both"/>
      </w:pPr>
      <w:r>
        <w:rPr>
          <w:rFonts w:ascii="Times New Roman" w:cs="Times New Roman" w:eastAsia="Times New Roman" w:hAnsi="Times New Roman"/>
          <w:sz w:val="24"/>
          <w:szCs w:val="24"/>
        </w:rPr>
        <w:t>1:00–3:00 — Ролик и наши ходы</w:t>
      </w:r>
    </w:p>
    <w:p>
      <w:pPr>
        <w:pStyle w:val="ListParagraph"/>
        <w:numPr>
          <w:ilvl w:val="0"/>
          <w:numId w:val="2"/>
        </w:numPr>
        <w:spacing w:after="70" w:line="276"/>
        <w:jc w:val="both"/>
      </w:pPr>
      <w:r>
        <w:rPr>
          <w:rFonts w:ascii="Times New Roman" w:cs="Times New Roman" w:eastAsia="Times New Roman" w:hAnsi="Times New Roman"/>
          <w:sz w:val="24"/>
          <w:szCs w:val="24"/>
        </w:rPr>
        <w:t>3:00–4:00 — Вопрос</w:t>
      </w:r>
    </w:p>
    <w:p>
      <w:pPr>
        <w:pStyle w:val="ListParagraph"/>
        <w:numPr>
          <w:ilvl w:val="0"/>
          <w:numId w:val="2"/>
        </w:numPr>
        <w:spacing w:after="70" w:line="276"/>
        <w:jc w:val="both"/>
      </w:pPr>
      <w:r>
        <w:rPr>
          <w:rFonts w:ascii="Times New Roman" w:cs="Times New Roman" w:eastAsia="Times New Roman" w:hAnsi="Times New Roman"/>
          <w:sz w:val="24"/>
          <w:szCs w:val="24"/>
        </w:rPr>
        <w:t>4:00–10:00 — История на проекторе</w:t>
      </w:r>
    </w:p>
    <w:p>
      <w:pPr>
        <w:pStyle w:val="ListParagraph"/>
        <w:numPr>
          <w:ilvl w:val="0"/>
          <w:numId w:val="2"/>
        </w:numPr>
        <w:spacing w:after="70" w:line="276"/>
        <w:jc w:val="both"/>
      </w:pPr>
      <w:r>
        <w:rPr>
          <w:rFonts w:ascii="Times New Roman" w:cs="Times New Roman" w:eastAsia="Times New Roman" w:hAnsi="Times New Roman"/>
          <w:sz w:val="24"/>
          <w:szCs w:val="24"/>
        </w:rPr>
        <w:t>10:00–13:00 — Разбор</w:t>
      </w:r>
    </w:p>
    <w:p>
      <w:pPr>
        <w:pStyle w:val="ListParagraph"/>
        <w:numPr>
          <w:ilvl w:val="0"/>
          <w:numId w:val="2"/>
        </w:numPr>
        <w:spacing w:after="70" w:line="276"/>
        <w:jc w:val="both"/>
      </w:pPr>
      <w:r>
        <w:rPr>
          <w:rFonts w:ascii="Times New Roman" w:cs="Times New Roman" w:eastAsia="Times New Roman" w:hAnsi="Times New Roman"/>
          <w:sz w:val="24"/>
          <w:szCs w:val="24"/>
        </w:rPr>
        <w:t>13:00–14:00 — Правило</w:t>
      </w:r>
    </w:p>
    <w:p>
      <w:pPr>
        <w:pStyle w:val="ListParagraph"/>
        <w:numPr>
          <w:ilvl w:val="0"/>
          <w:numId w:val="2"/>
        </w:numPr>
        <w:spacing w:after="70" w:line="276"/>
        <w:jc w:val="both"/>
      </w:pPr>
      <w:r>
        <w:rPr>
          <w:rFonts w:ascii="Times New Roman" w:cs="Times New Roman" w:eastAsia="Times New Roman" w:hAnsi="Times New Roman"/>
          <w:sz w:val="24"/>
          <w:szCs w:val="24"/>
        </w:rPr>
        <w:t>14:00–15:00 — На неделю</w:t>
      </w:r>
    </w:p>
    <w:p>
      <w:pPr>
        <w:pStyle w:val="ListParagraph"/>
        <w:numPr>
          <w:ilvl w:val="0"/>
          <w:numId w:val="2"/>
        </w:numPr>
        <w:spacing w:after="70" w:line="276"/>
        <w:jc w:val="both"/>
      </w:pPr>
      <w:r>
        <w:rPr>
          <w:rFonts w:ascii="Times New Roman" w:cs="Times New Roman" w:eastAsia="Times New Roman" w:hAnsi="Times New Roman"/>
          <w:sz w:val="24"/>
          <w:szCs w:val="24"/>
        </w:rPr>
        <w:t>Правило урока: Пароль — только твой</w:t>
      </w:r>
    </w:p>
    <w:p>
      <w:pPr>
        <w:pStyle w:val="Heading2"/>
        <w:spacing w:after="120" w:before="200"/>
        <w:ind w:firstLine="0"/>
        <w:jc w:val="left"/>
      </w:pPr>
      <w:r>
        <w:rPr>
          <w:rFonts w:ascii="Times New Roman" w:cs="Times New Roman" w:eastAsia="Times New Roman" w:hAnsi="Times New Roman"/>
          <w:b/>
          <w:bCs/>
          <w:sz w:val="26"/>
          <w:szCs w:val="26"/>
        </w:rPr>
        <w:t>Урок 8. «Что изменилось» — 15 минут</w:t>
      </w:r>
    </w:p>
    <w:p>
      <w:pPr>
        <w:pStyle w:val="ListParagraph"/>
        <w:numPr>
          <w:ilvl w:val="0"/>
          <w:numId w:val="2"/>
        </w:numPr>
        <w:spacing w:after="70" w:line="276"/>
        <w:jc w:val="both"/>
      </w:pPr>
      <w:r>
        <w:rPr>
          <w:rFonts w:ascii="Times New Roman" w:cs="Times New Roman" w:eastAsia="Times New Roman" w:hAnsi="Times New Roman"/>
          <w:sz w:val="24"/>
          <w:szCs w:val="24"/>
        </w:rPr>
        <w:t>Цель: Дети проходят финал (замер «после»), видят, что изменилось у класса, и получают дипломы.</w:t>
      </w:r>
    </w:p>
    <w:p>
      <w:pPr>
        <w:pStyle w:val="ListParagraph"/>
        <w:numPr>
          <w:ilvl w:val="0"/>
          <w:numId w:val="2"/>
        </w:numPr>
        <w:spacing w:after="70" w:line="276"/>
        <w:jc w:val="both"/>
      </w:pPr>
      <w:r>
        <w:rPr>
          <w:rFonts w:ascii="Times New Roman" w:cs="Times New Roman" w:eastAsia="Times New Roman" w:hAnsi="Times New Roman"/>
          <w:sz w:val="24"/>
          <w:szCs w:val="24"/>
        </w:rPr>
        <w:t>0:00–1:00 — Минута команды</w:t>
      </w:r>
    </w:p>
    <w:p>
      <w:pPr>
        <w:pStyle w:val="ListParagraph"/>
        <w:numPr>
          <w:ilvl w:val="0"/>
          <w:numId w:val="2"/>
        </w:numPr>
        <w:spacing w:after="70" w:line="276"/>
        <w:jc w:val="both"/>
      </w:pPr>
      <w:r>
        <w:rPr>
          <w:rFonts w:ascii="Times New Roman" w:cs="Times New Roman" w:eastAsia="Times New Roman" w:hAnsi="Times New Roman"/>
          <w:sz w:val="24"/>
          <w:szCs w:val="24"/>
        </w:rPr>
        <w:t>1:00–3:00 — Ролик</w:t>
      </w:r>
    </w:p>
    <w:p>
      <w:pPr>
        <w:pStyle w:val="ListParagraph"/>
        <w:numPr>
          <w:ilvl w:val="0"/>
          <w:numId w:val="2"/>
        </w:numPr>
        <w:spacing w:after="70" w:line="276"/>
        <w:jc w:val="both"/>
      </w:pPr>
      <w:r>
        <w:rPr>
          <w:rFonts w:ascii="Times New Roman" w:cs="Times New Roman" w:eastAsia="Times New Roman" w:hAnsi="Times New Roman"/>
          <w:sz w:val="24"/>
          <w:szCs w:val="24"/>
        </w:rPr>
        <w:t>3:00–10:00 — Финал — каждый сам</w:t>
      </w:r>
    </w:p>
    <w:p>
      <w:pPr>
        <w:pStyle w:val="ListParagraph"/>
        <w:numPr>
          <w:ilvl w:val="0"/>
          <w:numId w:val="2"/>
        </w:numPr>
        <w:spacing w:after="70" w:line="276"/>
        <w:jc w:val="both"/>
      </w:pPr>
      <w:r>
        <w:rPr>
          <w:rFonts w:ascii="Times New Roman" w:cs="Times New Roman" w:eastAsia="Times New Roman" w:hAnsi="Times New Roman"/>
          <w:sz w:val="24"/>
          <w:szCs w:val="24"/>
        </w:rPr>
        <w:t>10:00–13:00 — Что изменилось</w:t>
      </w:r>
    </w:p>
    <w:p>
      <w:pPr>
        <w:pStyle w:val="ListParagraph"/>
        <w:numPr>
          <w:ilvl w:val="0"/>
          <w:numId w:val="2"/>
        </w:numPr>
        <w:spacing w:after="70" w:line="276"/>
        <w:jc w:val="both"/>
      </w:pPr>
      <w:r>
        <w:rPr>
          <w:rFonts w:ascii="Times New Roman" w:cs="Times New Roman" w:eastAsia="Times New Roman" w:hAnsi="Times New Roman"/>
          <w:sz w:val="24"/>
          <w:szCs w:val="24"/>
        </w:rPr>
        <w:t>13:00–15:00 — Дипломы</w:t>
      </w:r>
    </w:p>
    <w:p>
      <w:pPr>
        <w:pStyle w:val="ListParagraph"/>
        <w:numPr>
          <w:ilvl w:val="0"/>
          <w:numId w:val="2"/>
        </w:numPr>
        <w:spacing w:after="70" w:line="276"/>
        <w:jc w:val="both"/>
      </w:pPr>
      <w:r>
        <w:rPr>
          <w:rFonts w:ascii="Times New Roman" w:cs="Times New Roman" w:eastAsia="Times New Roman" w:hAnsi="Times New Roman"/>
          <w:sz w:val="24"/>
          <w:szCs w:val="24"/>
        </w:rPr>
        <w:t>Итог урока: правила класса на стену — по одному с каждого урока: «Если торопят и просят деньги, код или пароль — стоп: закрываю и показываю взрослому»; «Если просят код или пароль — проверяю не у того, кто пишет: открываю игру без ссылки или спрашиваю своего взрослого»; «Спешка — сигнал остановиться»; «Запас — первая строчка плана»; «Цель = вещь + сумма + дата»; «„Бесплатно“ с картой — не бесплатно»; «Пароль — только твой».</w:t>
      </w:r>
    </w:p>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850"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2026-09-18T17:29:43.313Z</dcterms:created>
  <dcterms:modified xsi:type="dcterms:W3CDTF">2026-09-18T17:29:43.314Z</dcterms:modified>
</cp:coreProperties>
</file>

<file path=docProps/custom.xml><?xml version="1.0" encoding="utf-8"?>
<Properties xmlns="http://schemas.openxmlformats.org/officeDocument/2006/custom-properties" xmlns:vt="http://schemas.openxmlformats.org/officeDocument/2006/docPropsVTypes"/>
</file>